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4EC89" w14:textId="77777777"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985"/>
      </w:tblGrid>
      <w:tr w:rsidR="00BE1005" w:rsidRPr="00BE1005" w14:paraId="78560DCD" w14:textId="77777777" w:rsidTr="00B420BD">
        <w:trPr>
          <w:cantSplit/>
        </w:trPr>
        <w:tc>
          <w:tcPr>
            <w:tcW w:w="9606" w:type="dxa"/>
            <w:gridSpan w:val="6"/>
          </w:tcPr>
          <w:p w14:paraId="7E431045" w14:textId="77777777" w:rsidR="00BE1005" w:rsidRPr="00BE1005" w:rsidRDefault="00BE1005" w:rsidP="00BE1005">
            <w:pPr>
              <w:rPr>
                <w:rFonts w:ascii="Arial" w:hAnsi="Arial"/>
                <w:i/>
                <w:sz w:val="22"/>
                <w:szCs w:val="20"/>
                <w:lang w:val="en-GB"/>
              </w:rPr>
            </w:pPr>
          </w:p>
          <w:p w14:paraId="6DD4125C" w14:textId="77777777"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14:paraId="7BD157D1" w14:textId="77777777" w:rsidR="00BE1005" w:rsidRPr="00BE1005" w:rsidRDefault="00BE1005" w:rsidP="00BE1005">
            <w:pPr>
              <w:rPr>
                <w:rFonts w:ascii="Arial" w:hAnsi="Arial"/>
                <w:b/>
                <w:sz w:val="28"/>
                <w:szCs w:val="20"/>
                <w:lang w:val="en-GB"/>
              </w:rPr>
            </w:pPr>
          </w:p>
          <w:p w14:paraId="2922EBA2" w14:textId="77777777"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SAULT STE. MARIE, ONTARIO</w:t>
            </w:r>
          </w:p>
          <w:p w14:paraId="3BB65F52" w14:textId="77777777" w:rsidR="00BE1005" w:rsidRDefault="00BE1005" w:rsidP="00BE1005">
            <w:pPr>
              <w:jc w:val="center"/>
              <w:rPr>
                <w:rFonts w:ascii="Arial" w:hAnsi="Arial"/>
                <w:sz w:val="22"/>
                <w:szCs w:val="20"/>
              </w:rPr>
            </w:pPr>
          </w:p>
          <w:p w14:paraId="5E73B2D7" w14:textId="77777777"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3F22E498" wp14:editId="38A8846B">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14:paraId="17A0CB15" w14:textId="77777777" w:rsidR="00B420BD" w:rsidRDefault="00B420BD" w:rsidP="00BE1005">
            <w:pPr>
              <w:jc w:val="center"/>
              <w:rPr>
                <w:rFonts w:ascii="Arial" w:hAnsi="Arial"/>
                <w:sz w:val="22"/>
                <w:szCs w:val="20"/>
              </w:rPr>
            </w:pPr>
          </w:p>
          <w:p w14:paraId="0E9BAA77" w14:textId="77777777" w:rsidR="00B420BD" w:rsidRPr="00BE1005" w:rsidRDefault="00B420BD" w:rsidP="00BE1005">
            <w:pPr>
              <w:jc w:val="center"/>
              <w:rPr>
                <w:rFonts w:ascii="Arial" w:hAnsi="Arial"/>
                <w:sz w:val="22"/>
                <w:szCs w:val="20"/>
              </w:rPr>
            </w:pPr>
          </w:p>
          <w:p w14:paraId="04E755CD" w14:textId="77777777" w:rsidR="00BE1005" w:rsidRPr="00BE1005" w:rsidRDefault="00BE1005" w:rsidP="00BE1005">
            <w:pPr>
              <w:jc w:val="center"/>
              <w:rPr>
                <w:rFonts w:ascii="Arial" w:hAnsi="Arial"/>
                <w:sz w:val="28"/>
                <w:szCs w:val="20"/>
              </w:rPr>
            </w:pPr>
            <w:r w:rsidRPr="00BE1005">
              <w:rPr>
                <w:rFonts w:ascii="Arial" w:hAnsi="Arial"/>
                <w:sz w:val="28"/>
                <w:szCs w:val="20"/>
              </w:rPr>
              <w:t>COURSE  OUTLINE</w:t>
            </w:r>
          </w:p>
          <w:p w14:paraId="39D34049" w14:textId="77777777" w:rsidR="00BE1005" w:rsidRPr="00BE1005" w:rsidRDefault="00BE1005" w:rsidP="00BE1005">
            <w:pPr>
              <w:rPr>
                <w:rFonts w:ascii="Arial" w:hAnsi="Arial"/>
                <w:sz w:val="22"/>
                <w:szCs w:val="20"/>
              </w:rPr>
            </w:pPr>
          </w:p>
        </w:tc>
      </w:tr>
      <w:tr w:rsidR="00BE1005" w:rsidRPr="00BE1005" w14:paraId="5D8721DF" w14:textId="77777777" w:rsidTr="00B420BD">
        <w:trPr>
          <w:cantSplit/>
        </w:trPr>
        <w:tc>
          <w:tcPr>
            <w:tcW w:w="2518" w:type="dxa"/>
          </w:tcPr>
          <w:p w14:paraId="185C7726"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14:paraId="2E53A215" w14:textId="77777777" w:rsidR="00BE1005" w:rsidRPr="00BE1005" w:rsidRDefault="00BE1005" w:rsidP="00BE1005">
            <w:pPr>
              <w:rPr>
                <w:rFonts w:ascii="Arial" w:hAnsi="Arial"/>
                <w:b/>
                <w:sz w:val="22"/>
                <w:szCs w:val="20"/>
              </w:rPr>
            </w:pPr>
          </w:p>
        </w:tc>
        <w:tc>
          <w:tcPr>
            <w:tcW w:w="7088" w:type="dxa"/>
            <w:gridSpan w:val="5"/>
          </w:tcPr>
          <w:p w14:paraId="597DB8B9" w14:textId="77777777"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14:paraId="47247AC8" w14:textId="77777777" w:rsidR="00BE1005" w:rsidRPr="00BE1005" w:rsidRDefault="00BE1005" w:rsidP="00BE1005">
            <w:pPr>
              <w:rPr>
                <w:rFonts w:ascii="Arial" w:hAnsi="Arial"/>
                <w:sz w:val="22"/>
                <w:szCs w:val="20"/>
              </w:rPr>
            </w:pPr>
          </w:p>
        </w:tc>
      </w:tr>
      <w:tr w:rsidR="00BE1005" w:rsidRPr="00BE1005" w14:paraId="71D1833D" w14:textId="77777777" w:rsidTr="00B420BD">
        <w:tc>
          <w:tcPr>
            <w:tcW w:w="2518" w:type="dxa"/>
          </w:tcPr>
          <w:p w14:paraId="242B5256"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14:paraId="2D027D6B" w14:textId="77777777" w:rsidR="00BE1005" w:rsidRPr="00BE1005" w:rsidRDefault="00BE1005" w:rsidP="00BE1005">
            <w:pPr>
              <w:rPr>
                <w:rFonts w:ascii="Arial" w:hAnsi="Arial"/>
                <w:b/>
                <w:sz w:val="22"/>
                <w:szCs w:val="20"/>
              </w:rPr>
            </w:pPr>
          </w:p>
        </w:tc>
        <w:tc>
          <w:tcPr>
            <w:tcW w:w="3402" w:type="dxa"/>
            <w:gridSpan w:val="2"/>
          </w:tcPr>
          <w:p w14:paraId="539232FC" w14:textId="77777777"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14:paraId="2ABAC178" w14:textId="77777777"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tcPr>
          <w:p w14:paraId="599CDCDA" w14:textId="77777777"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14:paraId="075F0E9C" w14:textId="77777777" w:rsidTr="00B420BD">
        <w:trPr>
          <w:cantSplit/>
        </w:trPr>
        <w:tc>
          <w:tcPr>
            <w:tcW w:w="2518" w:type="dxa"/>
          </w:tcPr>
          <w:p w14:paraId="0DA4B885"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14:paraId="03477573" w14:textId="77777777" w:rsidR="00BE1005" w:rsidRPr="00BE1005" w:rsidRDefault="00BE1005" w:rsidP="00BE1005">
            <w:pPr>
              <w:rPr>
                <w:rFonts w:ascii="Arial" w:hAnsi="Arial"/>
                <w:sz w:val="22"/>
                <w:szCs w:val="20"/>
              </w:rPr>
            </w:pPr>
          </w:p>
        </w:tc>
        <w:tc>
          <w:tcPr>
            <w:tcW w:w="7088" w:type="dxa"/>
            <w:gridSpan w:val="5"/>
          </w:tcPr>
          <w:p w14:paraId="677179EB" w14:textId="77777777"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14:paraId="0737E8CE" w14:textId="77777777" w:rsidTr="00B420BD">
        <w:trPr>
          <w:cantSplit/>
        </w:trPr>
        <w:tc>
          <w:tcPr>
            <w:tcW w:w="2518" w:type="dxa"/>
          </w:tcPr>
          <w:p w14:paraId="64C01FCE"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14:paraId="39911753" w14:textId="77777777" w:rsidR="00BE1005" w:rsidRPr="00BE1005" w:rsidRDefault="00BE1005" w:rsidP="00BE1005">
            <w:pPr>
              <w:rPr>
                <w:rFonts w:ascii="Arial" w:hAnsi="Arial"/>
                <w:sz w:val="22"/>
                <w:szCs w:val="20"/>
              </w:rPr>
            </w:pPr>
          </w:p>
        </w:tc>
        <w:tc>
          <w:tcPr>
            <w:tcW w:w="7088" w:type="dxa"/>
            <w:gridSpan w:val="5"/>
          </w:tcPr>
          <w:p w14:paraId="0E389DCD" w14:textId="77777777" w:rsidR="00BE1005" w:rsidRPr="00BE1005" w:rsidRDefault="00BE1005" w:rsidP="00BE1005">
            <w:pPr>
              <w:rPr>
                <w:rFonts w:ascii="Arial" w:hAnsi="Arial"/>
                <w:sz w:val="22"/>
                <w:szCs w:val="20"/>
              </w:rPr>
            </w:pPr>
            <w:r w:rsidRPr="00BE1005">
              <w:rPr>
                <w:rFonts w:ascii="Arial" w:hAnsi="Arial"/>
                <w:sz w:val="22"/>
                <w:szCs w:val="20"/>
              </w:rPr>
              <w:t>Judith Horrigan (Laurentian University); Wendy Malesh (Sault College); Johanne Carbonneau (Northern College); Janet Binette (Cambrian College)</w:t>
            </w:r>
          </w:p>
          <w:p w14:paraId="2D0A825D" w14:textId="77777777" w:rsidR="00BE1005" w:rsidRPr="00BE1005" w:rsidRDefault="00BE1005" w:rsidP="00BE1005">
            <w:pPr>
              <w:rPr>
                <w:rFonts w:ascii="Arial" w:hAnsi="Arial"/>
                <w:sz w:val="22"/>
                <w:szCs w:val="20"/>
              </w:rPr>
            </w:pPr>
          </w:p>
        </w:tc>
      </w:tr>
      <w:tr w:rsidR="00BE1005" w:rsidRPr="00BE1005" w14:paraId="0D977660" w14:textId="77777777" w:rsidTr="00B420BD">
        <w:tc>
          <w:tcPr>
            <w:tcW w:w="2518" w:type="dxa"/>
          </w:tcPr>
          <w:p w14:paraId="06EAD119"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14:paraId="796470A3" w14:textId="7E795347" w:rsidR="00BE1005" w:rsidRPr="00BE1005" w:rsidRDefault="0010179F" w:rsidP="00BE1005">
            <w:pPr>
              <w:rPr>
                <w:rFonts w:ascii="Arial" w:hAnsi="Arial"/>
                <w:sz w:val="22"/>
                <w:szCs w:val="20"/>
              </w:rPr>
            </w:pPr>
            <w:r>
              <w:rPr>
                <w:rFonts w:ascii="Arial" w:hAnsi="Arial"/>
                <w:sz w:val="22"/>
                <w:szCs w:val="20"/>
              </w:rPr>
              <w:t>Stephanie Blaney</w:t>
            </w:r>
          </w:p>
          <w:p w14:paraId="1D422523" w14:textId="77777777" w:rsidR="00BE1005" w:rsidRPr="00BE1005" w:rsidRDefault="00BE1005" w:rsidP="00BE1005">
            <w:pPr>
              <w:rPr>
                <w:rFonts w:ascii="Arial" w:hAnsi="Arial"/>
                <w:sz w:val="22"/>
                <w:szCs w:val="20"/>
              </w:rPr>
            </w:pPr>
          </w:p>
        </w:tc>
      </w:tr>
      <w:tr w:rsidR="00BE1005" w:rsidRPr="00BE1005" w14:paraId="2CDB27DF" w14:textId="77777777" w:rsidTr="00B420BD">
        <w:tc>
          <w:tcPr>
            <w:tcW w:w="2518" w:type="dxa"/>
          </w:tcPr>
          <w:p w14:paraId="06A4FF5E"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14:paraId="02E57F5C" w14:textId="77777777" w:rsidR="00BE1005" w:rsidRPr="00BE1005" w:rsidRDefault="00BE1005" w:rsidP="00BE1005">
            <w:pPr>
              <w:rPr>
                <w:rFonts w:ascii="Arial" w:hAnsi="Arial"/>
                <w:sz w:val="22"/>
                <w:szCs w:val="20"/>
              </w:rPr>
            </w:pPr>
          </w:p>
        </w:tc>
        <w:tc>
          <w:tcPr>
            <w:tcW w:w="1460" w:type="dxa"/>
          </w:tcPr>
          <w:p w14:paraId="3953A777" w14:textId="77777777" w:rsidR="00BE1005" w:rsidRPr="00BE1005" w:rsidRDefault="000D6BCA" w:rsidP="00BE1005">
            <w:pPr>
              <w:rPr>
                <w:rFonts w:ascii="Arial" w:hAnsi="Arial"/>
                <w:sz w:val="22"/>
                <w:szCs w:val="20"/>
              </w:rPr>
            </w:pPr>
            <w:r>
              <w:rPr>
                <w:rFonts w:ascii="Arial" w:hAnsi="Arial"/>
                <w:sz w:val="22"/>
                <w:szCs w:val="20"/>
              </w:rPr>
              <w:t>May</w:t>
            </w:r>
            <w:r w:rsidR="00B420BD">
              <w:rPr>
                <w:rFonts w:ascii="Arial" w:hAnsi="Arial"/>
                <w:sz w:val="22"/>
                <w:szCs w:val="20"/>
              </w:rPr>
              <w:t xml:space="preserve"> 2012</w:t>
            </w:r>
          </w:p>
        </w:tc>
        <w:tc>
          <w:tcPr>
            <w:tcW w:w="3510" w:type="dxa"/>
            <w:gridSpan w:val="2"/>
          </w:tcPr>
          <w:p w14:paraId="594C5F2A" w14:textId="77777777"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2118" w:type="dxa"/>
            <w:gridSpan w:val="2"/>
          </w:tcPr>
          <w:p w14:paraId="61EBC46B" w14:textId="77777777" w:rsidR="00BE1005" w:rsidRPr="00BE1005" w:rsidRDefault="000D6BCA" w:rsidP="00BE1005">
            <w:pPr>
              <w:rPr>
                <w:rFonts w:ascii="Arial" w:hAnsi="Arial"/>
                <w:sz w:val="22"/>
                <w:szCs w:val="20"/>
              </w:rPr>
            </w:pPr>
            <w:r>
              <w:rPr>
                <w:rFonts w:ascii="Arial" w:hAnsi="Arial"/>
                <w:sz w:val="22"/>
                <w:szCs w:val="20"/>
              </w:rPr>
              <w:t>Jan. 2012</w:t>
            </w:r>
          </w:p>
        </w:tc>
      </w:tr>
      <w:tr w:rsidR="00BE1005" w:rsidRPr="00BE1005" w14:paraId="14FB7A9A" w14:textId="77777777" w:rsidTr="00B420BD">
        <w:trPr>
          <w:cantSplit/>
        </w:trPr>
        <w:tc>
          <w:tcPr>
            <w:tcW w:w="2518" w:type="dxa"/>
          </w:tcPr>
          <w:p w14:paraId="6E95582C" w14:textId="77777777"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14:paraId="726478BB" w14:textId="77777777" w:rsidR="00BE1005" w:rsidRPr="00BE1005" w:rsidRDefault="008C1950" w:rsidP="00BE1005">
            <w:pPr>
              <w:jc w:val="center"/>
              <w:rPr>
                <w:rFonts w:ascii="Arial" w:hAnsi="Arial"/>
                <w:sz w:val="22"/>
                <w:szCs w:val="20"/>
              </w:rPr>
            </w:pPr>
            <w:r>
              <w:rPr>
                <w:rFonts w:ascii="Arial" w:hAnsi="Arial"/>
                <w:sz w:val="22"/>
                <w:szCs w:val="20"/>
              </w:rPr>
              <w:t>“Marilyn King”</w:t>
            </w:r>
          </w:p>
        </w:tc>
        <w:tc>
          <w:tcPr>
            <w:tcW w:w="2118" w:type="dxa"/>
            <w:gridSpan w:val="2"/>
          </w:tcPr>
          <w:p w14:paraId="13789BBE" w14:textId="77777777" w:rsidR="00BE1005" w:rsidRPr="00BE1005" w:rsidRDefault="000D6BCA" w:rsidP="00B420BD">
            <w:pPr>
              <w:rPr>
                <w:rFonts w:ascii="Arial" w:hAnsi="Arial"/>
                <w:sz w:val="22"/>
                <w:szCs w:val="20"/>
              </w:rPr>
            </w:pPr>
            <w:r>
              <w:rPr>
                <w:rFonts w:ascii="Arial" w:hAnsi="Arial"/>
                <w:sz w:val="22"/>
                <w:szCs w:val="20"/>
              </w:rPr>
              <w:t>May</w:t>
            </w:r>
            <w:r w:rsidR="008C1950">
              <w:rPr>
                <w:rFonts w:ascii="Arial" w:hAnsi="Arial"/>
                <w:sz w:val="22"/>
                <w:szCs w:val="20"/>
              </w:rPr>
              <w:t xml:space="preserve"> 2012</w:t>
            </w:r>
          </w:p>
        </w:tc>
      </w:tr>
      <w:tr w:rsidR="00BE1005" w:rsidRPr="00BE1005" w14:paraId="68F1B3D4" w14:textId="77777777" w:rsidTr="00B420BD">
        <w:trPr>
          <w:cantSplit/>
        </w:trPr>
        <w:tc>
          <w:tcPr>
            <w:tcW w:w="2518" w:type="dxa"/>
          </w:tcPr>
          <w:p w14:paraId="0E9B30BA" w14:textId="77777777" w:rsidR="00BE1005" w:rsidRPr="00BE1005" w:rsidRDefault="00BE1005" w:rsidP="00BE1005">
            <w:pPr>
              <w:rPr>
                <w:rFonts w:ascii="Arial" w:hAnsi="Arial"/>
                <w:sz w:val="22"/>
                <w:szCs w:val="20"/>
              </w:rPr>
            </w:pPr>
          </w:p>
        </w:tc>
        <w:tc>
          <w:tcPr>
            <w:tcW w:w="4970" w:type="dxa"/>
            <w:gridSpan w:val="3"/>
          </w:tcPr>
          <w:p w14:paraId="72A90DAF" w14:textId="77777777"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14:paraId="5A7EE2AA" w14:textId="77777777"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14:paraId="50CA89C5" w14:textId="77777777" w:rsidR="00BE1005" w:rsidRPr="00BE1005" w:rsidRDefault="00BE1005" w:rsidP="00BE1005">
            <w:pPr>
              <w:rPr>
                <w:rFonts w:ascii="Arial" w:hAnsi="Arial"/>
                <w:sz w:val="22"/>
                <w:szCs w:val="20"/>
              </w:rPr>
            </w:pPr>
          </w:p>
        </w:tc>
        <w:tc>
          <w:tcPr>
            <w:tcW w:w="2118" w:type="dxa"/>
            <w:gridSpan w:val="2"/>
          </w:tcPr>
          <w:p w14:paraId="051427A2"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______</w:t>
            </w:r>
            <w:r w:rsidR="00B420BD">
              <w:rPr>
                <w:rFonts w:ascii="Arial" w:hAnsi="Arial"/>
                <w:b/>
                <w:sz w:val="22"/>
                <w:szCs w:val="20"/>
                <w:lang w:val="en-GB"/>
              </w:rPr>
              <w:t>____</w:t>
            </w:r>
            <w:r w:rsidRPr="00BE1005">
              <w:rPr>
                <w:rFonts w:ascii="Arial" w:hAnsi="Arial"/>
                <w:b/>
                <w:sz w:val="22"/>
                <w:szCs w:val="20"/>
                <w:lang w:val="en-GB"/>
              </w:rPr>
              <w:t>___</w:t>
            </w:r>
          </w:p>
          <w:p w14:paraId="714115E4" w14:textId="77777777"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14:paraId="7EE35D1D" w14:textId="77777777" w:rsidTr="00B420BD">
        <w:trPr>
          <w:cantSplit/>
        </w:trPr>
        <w:tc>
          <w:tcPr>
            <w:tcW w:w="2518" w:type="dxa"/>
          </w:tcPr>
          <w:p w14:paraId="1B8CAA5A"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14:paraId="7E700C78" w14:textId="77777777" w:rsidR="00BE1005" w:rsidRPr="00BE1005" w:rsidRDefault="00BE1005" w:rsidP="00BE1005">
            <w:pPr>
              <w:rPr>
                <w:rFonts w:ascii="Arial" w:hAnsi="Arial"/>
                <w:sz w:val="22"/>
                <w:szCs w:val="20"/>
              </w:rPr>
            </w:pPr>
          </w:p>
        </w:tc>
        <w:tc>
          <w:tcPr>
            <w:tcW w:w="7088" w:type="dxa"/>
            <w:gridSpan w:val="5"/>
          </w:tcPr>
          <w:p w14:paraId="2B9B4644" w14:textId="77777777"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14:paraId="51D3557E" w14:textId="77777777" w:rsidTr="00B420BD">
        <w:trPr>
          <w:cantSplit/>
        </w:trPr>
        <w:tc>
          <w:tcPr>
            <w:tcW w:w="2518" w:type="dxa"/>
          </w:tcPr>
          <w:p w14:paraId="73782D80"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14:paraId="64766D07" w14:textId="77777777" w:rsidR="00BE1005" w:rsidRPr="00BE1005" w:rsidRDefault="00BE1005" w:rsidP="00BE1005">
            <w:pPr>
              <w:rPr>
                <w:rFonts w:ascii="Arial" w:hAnsi="Arial"/>
                <w:sz w:val="22"/>
                <w:szCs w:val="20"/>
              </w:rPr>
            </w:pPr>
          </w:p>
        </w:tc>
        <w:tc>
          <w:tcPr>
            <w:tcW w:w="7088" w:type="dxa"/>
            <w:gridSpan w:val="5"/>
          </w:tcPr>
          <w:p w14:paraId="2E41842E" w14:textId="77777777" w:rsidR="00BE1005" w:rsidRPr="00BE1005" w:rsidRDefault="00BE1005" w:rsidP="00BE1005">
            <w:pPr>
              <w:rPr>
                <w:rFonts w:ascii="Arial" w:hAnsi="Arial"/>
                <w:sz w:val="22"/>
                <w:szCs w:val="20"/>
              </w:rPr>
            </w:pPr>
            <w:r w:rsidRPr="00BE1005">
              <w:rPr>
                <w:rFonts w:ascii="Arial" w:hAnsi="Arial"/>
                <w:sz w:val="22"/>
                <w:szCs w:val="20"/>
              </w:rPr>
              <w:t>NURS 3056, 3066.</w:t>
            </w:r>
          </w:p>
          <w:p w14:paraId="22789C00" w14:textId="77777777" w:rsidR="00BE1005" w:rsidRPr="00BE1005" w:rsidRDefault="00BE1005" w:rsidP="00BE1005">
            <w:pPr>
              <w:rPr>
                <w:rFonts w:ascii="Arial" w:hAnsi="Arial"/>
                <w:sz w:val="22"/>
                <w:szCs w:val="20"/>
              </w:rPr>
            </w:pPr>
            <w:r w:rsidRPr="00BE1005">
              <w:rPr>
                <w:rFonts w:ascii="Arial" w:hAnsi="Arial"/>
                <w:sz w:val="22"/>
                <w:szCs w:val="20"/>
              </w:rPr>
              <w:t xml:space="preserve">NURS 3046 </w:t>
            </w:r>
          </w:p>
          <w:p w14:paraId="080563D3" w14:textId="77777777" w:rsidR="00BE1005" w:rsidRPr="00BE1005" w:rsidRDefault="00BE1005" w:rsidP="00BE1005">
            <w:pPr>
              <w:rPr>
                <w:rFonts w:ascii="Arial" w:hAnsi="Arial"/>
                <w:sz w:val="22"/>
                <w:szCs w:val="20"/>
              </w:rPr>
            </w:pPr>
          </w:p>
        </w:tc>
      </w:tr>
      <w:tr w:rsidR="00BE1005" w:rsidRPr="00BE1005" w14:paraId="028A1987" w14:textId="77777777" w:rsidTr="00B420BD">
        <w:trPr>
          <w:cantSplit/>
        </w:trPr>
        <w:tc>
          <w:tcPr>
            <w:tcW w:w="2518" w:type="dxa"/>
          </w:tcPr>
          <w:p w14:paraId="33839353" w14:textId="77777777"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14:paraId="59B794BE" w14:textId="77777777" w:rsidR="00BE1005" w:rsidRPr="00BE1005" w:rsidRDefault="00BE1005" w:rsidP="00BE1005">
            <w:pPr>
              <w:rPr>
                <w:rFonts w:ascii="Arial" w:hAnsi="Arial"/>
                <w:sz w:val="22"/>
                <w:szCs w:val="20"/>
              </w:rPr>
            </w:pPr>
          </w:p>
        </w:tc>
        <w:tc>
          <w:tcPr>
            <w:tcW w:w="7088" w:type="dxa"/>
            <w:gridSpan w:val="5"/>
          </w:tcPr>
          <w:p w14:paraId="72D222B3" w14:textId="77777777" w:rsidR="00BE1005" w:rsidRPr="00BE1005" w:rsidRDefault="00BE1005" w:rsidP="00BE1005">
            <w:pPr>
              <w:rPr>
                <w:rFonts w:ascii="Arial" w:hAnsi="Arial"/>
                <w:sz w:val="22"/>
                <w:szCs w:val="20"/>
              </w:rPr>
            </w:pPr>
            <w:r w:rsidRPr="00BE1005">
              <w:rPr>
                <w:rFonts w:ascii="Arial" w:hAnsi="Arial"/>
                <w:sz w:val="22"/>
                <w:szCs w:val="20"/>
              </w:rPr>
              <w:t>3 (classroom/LMS)</w:t>
            </w:r>
          </w:p>
        </w:tc>
      </w:tr>
      <w:tr w:rsidR="00BE1005" w:rsidRPr="00BE1005" w14:paraId="4C6AD341" w14:textId="77777777" w:rsidTr="00B420BD">
        <w:trPr>
          <w:cantSplit/>
        </w:trPr>
        <w:tc>
          <w:tcPr>
            <w:tcW w:w="9606" w:type="dxa"/>
            <w:gridSpan w:val="6"/>
          </w:tcPr>
          <w:p w14:paraId="0702041F" w14:textId="77777777"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14:paraId="7364D5F4" w14:textId="77777777"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14:paraId="7E70E76A" w14:textId="77777777"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Sault College of Applied Arts &amp; Technology is prohibited.</w:t>
            </w:r>
          </w:p>
        </w:tc>
      </w:tr>
      <w:tr w:rsidR="00BE1005" w:rsidRPr="00BE1005" w14:paraId="18B6EA8E" w14:textId="77777777" w:rsidTr="00B420BD">
        <w:trPr>
          <w:cantSplit/>
        </w:trPr>
        <w:tc>
          <w:tcPr>
            <w:tcW w:w="9606" w:type="dxa"/>
            <w:gridSpan w:val="6"/>
          </w:tcPr>
          <w:p w14:paraId="3937474B" w14:textId="77777777"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14:paraId="0BD50BCC" w14:textId="77777777" w:rsidTr="00B420BD">
        <w:trPr>
          <w:cantSplit/>
        </w:trPr>
        <w:tc>
          <w:tcPr>
            <w:tcW w:w="9606" w:type="dxa"/>
            <w:gridSpan w:val="6"/>
          </w:tcPr>
          <w:p w14:paraId="3C51090D" w14:textId="77777777"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14:paraId="42CAF3CD" w14:textId="77777777" w:rsidTr="00B420BD">
        <w:trPr>
          <w:cantSplit/>
        </w:trPr>
        <w:tc>
          <w:tcPr>
            <w:tcW w:w="9606" w:type="dxa"/>
            <w:gridSpan w:val="6"/>
          </w:tcPr>
          <w:p w14:paraId="07323CF2" w14:textId="77777777"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14:paraId="2D58CD5B" w14:textId="77777777" w:rsidR="00BE1005" w:rsidRPr="00BE1005" w:rsidRDefault="00BE1005" w:rsidP="00BE1005">
            <w:pPr>
              <w:tabs>
                <w:tab w:val="center" w:pos="4560"/>
              </w:tabs>
              <w:jc w:val="center"/>
              <w:rPr>
                <w:rFonts w:ascii="Arial" w:hAnsi="Arial"/>
                <w:sz w:val="22"/>
                <w:szCs w:val="20"/>
              </w:rPr>
            </w:pPr>
          </w:p>
        </w:tc>
      </w:tr>
    </w:tbl>
    <w:p w14:paraId="7EF7CDD8" w14:textId="77777777"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14:paraId="03A0D786" w14:textId="77777777" w:rsidR="00BE1005" w:rsidRDefault="00BE1005">
      <w:pPr>
        <w:rPr>
          <w:b/>
          <w:bCs/>
          <w:sz w:val="32"/>
          <w:szCs w:val="32"/>
        </w:rPr>
      </w:pPr>
    </w:p>
    <w:p w14:paraId="4C78F37D" w14:textId="77777777" w:rsidR="00726021" w:rsidRPr="00F271C2" w:rsidRDefault="00726021" w:rsidP="00F271C2">
      <w:pPr>
        <w:jc w:val="center"/>
        <w:rPr>
          <w:sz w:val="32"/>
          <w:szCs w:val="32"/>
        </w:rPr>
      </w:pPr>
    </w:p>
    <w:p w14:paraId="5721EB02" w14:textId="77777777" w:rsidR="00177D77" w:rsidRPr="00D14ABD" w:rsidRDefault="00177D77" w:rsidP="00177D77"/>
    <w:p w14:paraId="4B419B72" w14:textId="77777777" w:rsidR="00726021" w:rsidRPr="00177D77" w:rsidRDefault="00930195" w:rsidP="00177D77">
      <w:r>
        <w:rPr>
          <w:i/>
          <w:iCs/>
        </w:rPr>
        <w:t>“</w:t>
      </w:r>
      <w:r w:rsidR="002131A5">
        <w:rPr>
          <w:i/>
          <w:iCs/>
        </w:rPr>
        <w:t xml:space="preserve"> </w:t>
      </w:r>
      <w:r w:rsidR="00726021" w:rsidRPr="00177D77">
        <w:rPr>
          <w:i/>
          <w:iCs/>
        </w:rPr>
        <w:t>Education either functions as an instrument which is used to facilitate integration of the younger generation into the logic of the present system and brings about conformity or it becomes the practice of freedom, the means by which men and women deal critically and creatively with reality and discover how to participate in the transformation of their world</w:t>
      </w:r>
      <w:r>
        <w:rPr>
          <w:i/>
          <w:iCs/>
        </w:rPr>
        <w:t>.”</w:t>
      </w:r>
      <w:r w:rsidR="00726021" w:rsidRPr="00177D77">
        <w:t xml:space="preserve"> Paulo </w:t>
      </w:r>
      <w:proofErr w:type="spellStart"/>
      <w:r w:rsidR="00726021" w:rsidRPr="00177D77">
        <w:t>Friere</w:t>
      </w:r>
      <w:proofErr w:type="spellEnd"/>
      <w:r w:rsidR="00726021" w:rsidRPr="00177D77">
        <w:t xml:space="preserve"> </w:t>
      </w:r>
    </w:p>
    <w:p w14:paraId="2EF53796" w14:textId="77777777" w:rsidR="00726021" w:rsidRDefault="00726021" w:rsidP="00177D77"/>
    <w:p w14:paraId="106240CC" w14:textId="77777777" w:rsidR="00B420BD" w:rsidRPr="00177D77" w:rsidRDefault="00B420BD" w:rsidP="00177D77"/>
    <w:p w14:paraId="245C9AA4" w14:textId="77777777" w:rsidR="00726021" w:rsidRPr="00C52A0F" w:rsidRDefault="00177D77" w:rsidP="00177D77">
      <w:pPr>
        <w:rPr>
          <w:b/>
          <w:bCs/>
          <w:u w:val="single"/>
        </w:rPr>
      </w:pPr>
      <w:r w:rsidRPr="00C52A0F">
        <w:rPr>
          <w:b/>
          <w:bCs/>
          <w:u w:val="single"/>
        </w:rPr>
        <w:t>COURSE DESCRIPTION</w:t>
      </w:r>
      <w:r w:rsidR="00726021" w:rsidRPr="00C52A0F">
        <w:rPr>
          <w:b/>
          <w:bCs/>
          <w:u w:val="single"/>
        </w:rPr>
        <w:t xml:space="preserve">  </w:t>
      </w:r>
    </w:p>
    <w:p w14:paraId="0FA558D4" w14:textId="77777777" w:rsidR="00177D77" w:rsidRPr="00177D77" w:rsidRDefault="00177D77" w:rsidP="00177D77">
      <w:pPr>
        <w:rPr>
          <w:b/>
          <w:bCs/>
        </w:rPr>
      </w:pPr>
    </w:p>
    <w:p w14:paraId="554D68EC" w14:textId="77777777"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14:paraId="15BF1083" w14:textId="77777777" w:rsidR="00726021" w:rsidRDefault="00726021" w:rsidP="00177D77"/>
    <w:p w14:paraId="5DE91ED8" w14:textId="77777777" w:rsidR="00B420BD" w:rsidRPr="00177D77" w:rsidRDefault="00B420BD" w:rsidP="00177D77"/>
    <w:p w14:paraId="53513995" w14:textId="77777777" w:rsidR="00726021" w:rsidRPr="00C52A0F" w:rsidRDefault="00726021" w:rsidP="00177D77">
      <w:pPr>
        <w:rPr>
          <w:b/>
          <w:bCs/>
          <w:u w:val="single"/>
        </w:rPr>
      </w:pPr>
      <w:r w:rsidRPr="00C52A0F">
        <w:rPr>
          <w:b/>
          <w:bCs/>
          <w:u w:val="single"/>
        </w:rPr>
        <w:t xml:space="preserve">COURSE OVERVIEW </w:t>
      </w:r>
    </w:p>
    <w:p w14:paraId="6E1ADF4B" w14:textId="77777777" w:rsidR="00177D77" w:rsidRPr="00177D77" w:rsidRDefault="00177D77" w:rsidP="00177D77">
      <w:pPr>
        <w:rPr>
          <w:b/>
          <w:bCs/>
        </w:rPr>
      </w:pPr>
    </w:p>
    <w:p w14:paraId="17F53C1B" w14:textId="77777777"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14:paraId="360F9507" w14:textId="77777777" w:rsidR="00726021" w:rsidRDefault="00726021" w:rsidP="00177D77"/>
    <w:p w14:paraId="0ED4F062" w14:textId="77777777" w:rsidR="00B420BD" w:rsidRPr="00177D77" w:rsidRDefault="00B420BD" w:rsidP="00177D77"/>
    <w:p w14:paraId="1A1693FB" w14:textId="77777777" w:rsidR="00726021" w:rsidRPr="00C52A0F" w:rsidRDefault="00726021" w:rsidP="00177D77">
      <w:pPr>
        <w:rPr>
          <w:b/>
          <w:bCs/>
        </w:rPr>
      </w:pPr>
      <w:r w:rsidRPr="00C52A0F">
        <w:rPr>
          <w:b/>
          <w:bCs/>
          <w:u w:val="single"/>
        </w:rPr>
        <w:t xml:space="preserve">ENDS IN VIEW </w:t>
      </w:r>
      <w:r w:rsidRPr="00C52A0F">
        <w:rPr>
          <w:b/>
          <w:bCs/>
        </w:rPr>
        <w:t xml:space="preserve"> </w:t>
      </w:r>
    </w:p>
    <w:p w14:paraId="6F37B662" w14:textId="77777777" w:rsidR="00177D77" w:rsidRPr="00177D77" w:rsidRDefault="00177D77" w:rsidP="00177D77">
      <w:pPr>
        <w:rPr>
          <w:b/>
          <w:bCs/>
        </w:rPr>
      </w:pPr>
    </w:p>
    <w:p w14:paraId="475CC244" w14:textId="77777777"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14:paraId="4C957D80" w14:textId="77777777"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14:paraId="1DFC6654" w14:textId="77777777"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14:paraId="76EE5B49" w14:textId="77777777"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14:paraId="3130F742" w14:textId="77777777"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14:paraId="3E8A5CA5" w14:textId="77777777" w:rsidR="00726021" w:rsidRPr="00177D77" w:rsidRDefault="00726021" w:rsidP="00177D77"/>
    <w:p w14:paraId="5D10EC39" w14:textId="77777777" w:rsidR="00125260" w:rsidRDefault="00125260" w:rsidP="00177D77">
      <w:pPr>
        <w:rPr>
          <w:b/>
          <w:bCs/>
          <w:u w:val="single"/>
        </w:rPr>
      </w:pPr>
    </w:p>
    <w:p w14:paraId="6D432F14" w14:textId="77777777" w:rsidR="00B420BD" w:rsidRDefault="00B420BD" w:rsidP="00177D77">
      <w:pPr>
        <w:rPr>
          <w:b/>
          <w:bCs/>
          <w:u w:val="single"/>
        </w:rPr>
      </w:pPr>
      <w:r>
        <w:rPr>
          <w:b/>
          <w:bCs/>
          <w:u w:val="single"/>
        </w:rPr>
        <w:br w:type="page"/>
      </w:r>
    </w:p>
    <w:p w14:paraId="45721371" w14:textId="77777777" w:rsidR="00125260" w:rsidRDefault="00125260" w:rsidP="00177D77">
      <w:pPr>
        <w:rPr>
          <w:b/>
          <w:bCs/>
          <w:u w:val="single"/>
        </w:rPr>
      </w:pPr>
    </w:p>
    <w:p w14:paraId="4460B596" w14:textId="77777777" w:rsidR="00177D77" w:rsidRPr="00C52A0F" w:rsidRDefault="00726021" w:rsidP="00177D77">
      <w:pPr>
        <w:rPr>
          <w:b/>
          <w:bCs/>
          <w:u w:val="single"/>
        </w:rPr>
      </w:pPr>
      <w:r w:rsidRPr="00C52A0F">
        <w:rPr>
          <w:b/>
          <w:bCs/>
          <w:u w:val="single"/>
        </w:rPr>
        <w:t xml:space="preserve">CORE CONCEPTS   </w:t>
      </w:r>
    </w:p>
    <w:p w14:paraId="4D2305AC" w14:textId="77777777" w:rsidR="00F808A3" w:rsidRDefault="00F808A3" w:rsidP="00177D77">
      <w:pPr>
        <w:rPr>
          <w:b/>
          <w:bCs/>
        </w:rPr>
      </w:pPr>
    </w:p>
    <w:p w14:paraId="539D6A94" w14:textId="77777777" w:rsidR="00177D77" w:rsidRPr="00177D77" w:rsidRDefault="00726021" w:rsidP="00177D77">
      <w:pPr>
        <w:numPr>
          <w:ilvl w:val="0"/>
          <w:numId w:val="10"/>
        </w:numPr>
        <w:rPr>
          <w:b/>
          <w:bCs/>
        </w:rPr>
      </w:pPr>
      <w:r w:rsidRPr="00177D77">
        <w:t xml:space="preserve">Caring, healing and health paradigm </w:t>
      </w:r>
    </w:p>
    <w:p w14:paraId="590E9A76" w14:textId="77777777" w:rsidR="00726021" w:rsidRPr="00177D77" w:rsidRDefault="00726021" w:rsidP="00177D77">
      <w:pPr>
        <w:numPr>
          <w:ilvl w:val="0"/>
          <w:numId w:val="10"/>
        </w:numPr>
      </w:pPr>
      <w:r w:rsidRPr="00177D77">
        <w:t xml:space="preserve">Nurses' work and nursing futures   </w:t>
      </w:r>
    </w:p>
    <w:p w14:paraId="204893E2" w14:textId="77777777" w:rsidR="00F808A3" w:rsidRDefault="00F808A3" w:rsidP="00F808A3">
      <w:pPr>
        <w:numPr>
          <w:ilvl w:val="0"/>
          <w:numId w:val="10"/>
        </w:numPr>
        <w:rPr>
          <w:color w:val="000000"/>
        </w:rPr>
      </w:pPr>
      <w:r>
        <w:rPr>
          <w:color w:val="000000"/>
        </w:rPr>
        <w:t xml:space="preserve">Organizations and work environment as context- systems, cultures, institutions  </w:t>
      </w:r>
    </w:p>
    <w:p w14:paraId="1B5E17FA" w14:textId="77777777" w:rsidR="004C1DC9" w:rsidRPr="00177D77" w:rsidRDefault="004C1DC9" w:rsidP="004C1DC9">
      <w:pPr>
        <w:numPr>
          <w:ilvl w:val="0"/>
          <w:numId w:val="10"/>
        </w:numPr>
      </w:pPr>
      <w:r w:rsidRPr="00177D77">
        <w:t>Leadership</w:t>
      </w:r>
      <w:r>
        <w:t xml:space="preserve"> and management</w:t>
      </w:r>
    </w:p>
    <w:p w14:paraId="03CA8141" w14:textId="77777777" w:rsidR="00726021" w:rsidRPr="00177D77" w:rsidRDefault="00726021" w:rsidP="00177D77">
      <w:pPr>
        <w:numPr>
          <w:ilvl w:val="0"/>
          <w:numId w:val="10"/>
        </w:numPr>
      </w:pPr>
      <w:r w:rsidRPr="00177D77">
        <w:t xml:space="preserve">Change </w:t>
      </w:r>
      <w:r w:rsidR="00F808A3">
        <w:t xml:space="preserve">agency </w:t>
      </w:r>
      <w:r w:rsidRPr="00177D77">
        <w:t xml:space="preserve">and influence </w:t>
      </w:r>
    </w:p>
    <w:p w14:paraId="0ACD4D45" w14:textId="77777777" w:rsidR="00726021" w:rsidRPr="00177D77" w:rsidRDefault="00726021" w:rsidP="00177D77">
      <w:pPr>
        <w:numPr>
          <w:ilvl w:val="0"/>
          <w:numId w:val="10"/>
        </w:numPr>
      </w:pPr>
      <w:r w:rsidRPr="00177D77">
        <w:t>Power</w:t>
      </w:r>
      <w:r w:rsidR="001E089A">
        <w:t>, empowerment</w:t>
      </w:r>
      <w:r w:rsidRPr="00177D77">
        <w:t xml:space="preserve"> and political process </w:t>
      </w:r>
    </w:p>
    <w:p w14:paraId="0119FB74" w14:textId="77777777" w:rsidR="00726021" w:rsidRPr="00177D77" w:rsidRDefault="00726021" w:rsidP="00177D77">
      <w:pPr>
        <w:numPr>
          <w:ilvl w:val="0"/>
          <w:numId w:val="10"/>
        </w:numPr>
      </w:pPr>
      <w:r w:rsidRPr="00177D77">
        <w:t xml:space="preserve">Decision-making </w:t>
      </w:r>
      <w:r w:rsidR="001E089A">
        <w:t>and delegation</w:t>
      </w:r>
      <w:r w:rsidRPr="00177D77">
        <w:t xml:space="preserve">  </w:t>
      </w:r>
    </w:p>
    <w:p w14:paraId="5CD04B22" w14:textId="77777777" w:rsidR="00726021" w:rsidRPr="00177D77" w:rsidRDefault="00726021" w:rsidP="00177D77">
      <w:pPr>
        <w:numPr>
          <w:ilvl w:val="0"/>
          <w:numId w:val="10"/>
        </w:numPr>
      </w:pPr>
      <w:r w:rsidRPr="00177D77">
        <w:t>Com</w:t>
      </w:r>
      <w:r w:rsidR="00177D77">
        <w:t xml:space="preserve">munication and relationships   </w:t>
      </w:r>
    </w:p>
    <w:p w14:paraId="3DDF47D2" w14:textId="77777777" w:rsidR="00726021" w:rsidRPr="00177D77" w:rsidRDefault="00726021" w:rsidP="00177D77">
      <w:pPr>
        <w:numPr>
          <w:ilvl w:val="0"/>
          <w:numId w:val="10"/>
        </w:numPr>
      </w:pPr>
      <w:r w:rsidRPr="00177D77">
        <w:t xml:space="preserve">Conflict and resistance </w:t>
      </w:r>
    </w:p>
    <w:p w14:paraId="39D31AE2" w14:textId="77777777" w:rsidR="00726021" w:rsidRPr="00177D77" w:rsidRDefault="00726021" w:rsidP="00177D77">
      <w:pPr>
        <w:numPr>
          <w:ilvl w:val="0"/>
          <w:numId w:val="10"/>
        </w:numPr>
      </w:pPr>
      <w:r w:rsidRPr="00177D77">
        <w:t xml:space="preserve">Managing resources - fiscal and human   </w:t>
      </w:r>
    </w:p>
    <w:p w14:paraId="72BB108A" w14:textId="77777777" w:rsidR="00726021" w:rsidRPr="00177D77" w:rsidRDefault="00726021" w:rsidP="00177D77">
      <w:pPr>
        <w:numPr>
          <w:ilvl w:val="0"/>
          <w:numId w:val="10"/>
        </w:numPr>
      </w:pPr>
      <w:r w:rsidRPr="00177D77">
        <w:t xml:space="preserve">Quality as a measure of performance and care   </w:t>
      </w:r>
    </w:p>
    <w:p w14:paraId="0D766011" w14:textId="77777777" w:rsidR="00726021" w:rsidRPr="00177D77" w:rsidRDefault="00726021" w:rsidP="00177D77">
      <w:pPr>
        <w:numPr>
          <w:ilvl w:val="0"/>
          <w:numId w:val="10"/>
        </w:numPr>
      </w:pPr>
      <w:r w:rsidRPr="00177D77">
        <w:t xml:space="preserve">Managing influence and marketing change   </w:t>
      </w:r>
    </w:p>
    <w:p w14:paraId="11502F3D" w14:textId="77777777" w:rsidR="00726021" w:rsidRDefault="00726021" w:rsidP="00177D77">
      <w:pPr>
        <w:numPr>
          <w:ilvl w:val="0"/>
          <w:numId w:val="10"/>
        </w:numPr>
      </w:pPr>
      <w:r w:rsidRPr="00177D77">
        <w:t xml:space="preserve">Nurturing professional growth in self and others   </w:t>
      </w:r>
    </w:p>
    <w:p w14:paraId="4C310071" w14:textId="77777777" w:rsidR="00F808A3" w:rsidRPr="002F50A9" w:rsidRDefault="00F808A3" w:rsidP="00F808A3">
      <w:pPr>
        <w:numPr>
          <w:ilvl w:val="0"/>
          <w:numId w:val="10"/>
        </w:numPr>
      </w:pPr>
      <w:r>
        <w:rPr>
          <w:color w:val="000000"/>
        </w:rPr>
        <w:t>Value based leadership</w:t>
      </w:r>
    </w:p>
    <w:p w14:paraId="0EEABB42" w14:textId="77777777" w:rsidR="00F808A3" w:rsidRDefault="00F808A3" w:rsidP="00177D77">
      <w:pPr>
        <w:rPr>
          <w:b/>
          <w:bCs/>
        </w:rPr>
      </w:pPr>
    </w:p>
    <w:p w14:paraId="5E1E7C09" w14:textId="77777777" w:rsidR="00726021" w:rsidRPr="00C52A0F" w:rsidRDefault="00726021" w:rsidP="00177D77">
      <w:pPr>
        <w:rPr>
          <w:b/>
          <w:bCs/>
          <w:u w:val="single"/>
        </w:rPr>
      </w:pPr>
      <w:r w:rsidRPr="00C52A0F">
        <w:rPr>
          <w:b/>
          <w:bCs/>
          <w:u w:val="single"/>
        </w:rPr>
        <w:t xml:space="preserve">LEARNING PROCESS  </w:t>
      </w:r>
    </w:p>
    <w:p w14:paraId="528953CA" w14:textId="77777777" w:rsidR="00177D77" w:rsidRPr="00177D77" w:rsidRDefault="00177D77" w:rsidP="00177D77">
      <w:pPr>
        <w:rPr>
          <w:b/>
          <w:bCs/>
        </w:rPr>
      </w:pPr>
    </w:p>
    <w:p w14:paraId="79604326" w14:textId="77777777" w:rsidR="00726021" w:rsidRDefault="00726021" w:rsidP="00177D77">
      <w:r w:rsidRPr="00177D77">
        <w:t xml:space="preserve">Learners will have the opportunity to "try on" critical thinking, reflection, strategy development, and to explore various ways to influence change. As a senior level professional growth class, professional dialogue on relevant topics will be conducted through the use of scholarly web based discussions/postings. Through web based discussions key ideas, framework, and theory; learners will develop skills and knowledge which will then be transferred to situations in their clinical placement this term. This will be the opportunity to see theory and "walk the talk", and will provide a forum for learners to test their own leadership competencies in the real world.  Each learner is expected to reflect upon the assigned readings and discuss the questions assigned in the learning activities through </w:t>
      </w:r>
      <w:r w:rsidR="00BE1005" w:rsidRPr="00AA4D77">
        <w:t>the LMS discussion post</w:t>
      </w:r>
      <w:r w:rsidRPr="00AA4D77">
        <w:t>ings</w:t>
      </w:r>
      <w:r w:rsidRPr="00177D77">
        <w:t xml:space="preserve">. Throughout their experience, learners will receive ongoing coaching from their peers and faculty.  </w:t>
      </w:r>
    </w:p>
    <w:p w14:paraId="7CFCEFAE" w14:textId="77777777" w:rsidR="00AA4D77" w:rsidRPr="00177D77" w:rsidRDefault="00AA4D77" w:rsidP="00177D77"/>
    <w:p w14:paraId="0E83CF30" w14:textId="77777777" w:rsidR="00726021" w:rsidRPr="00C52A0F" w:rsidRDefault="00C52A0F" w:rsidP="00177D77">
      <w:pPr>
        <w:rPr>
          <w:b/>
          <w:bCs/>
          <w:u w:val="single"/>
        </w:rPr>
      </w:pPr>
      <w:r w:rsidRPr="00C52A0F">
        <w:rPr>
          <w:b/>
          <w:bCs/>
          <w:u w:val="single"/>
        </w:rPr>
        <w:t>RESOURCES</w:t>
      </w:r>
    </w:p>
    <w:p w14:paraId="71B02A58" w14:textId="77777777" w:rsidR="00177D77" w:rsidRPr="00177D77" w:rsidRDefault="00177D77" w:rsidP="00177D77">
      <w:pPr>
        <w:rPr>
          <w:b/>
          <w:bCs/>
        </w:rPr>
      </w:pPr>
    </w:p>
    <w:p w14:paraId="0E555DDE" w14:textId="77777777" w:rsidR="00726021" w:rsidRPr="00344B30" w:rsidRDefault="00AC56BD" w:rsidP="00177D77">
      <w:pPr>
        <w:rPr>
          <w:b/>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r w:rsidR="00BE1005">
        <w:t xml:space="preserve">LMS </w:t>
      </w:r>
      <w:r w:rsidR="00DF23BF">
        <w:t>discu</w:t>
      </w:r>
      <w:r w:rsidR="00B0742F">
        <w:t xml:space="preserve">ssions/postings. </w:t>
      </w:r>
      <w:r w:rsidR="00726021" w:rsidRPr="00177D77">
        <w:t xml:space="preserve">This forum will allow the class to move beyond the textbook towards current evidence and research related to the integral course themes. </w:t>
      </w:r>
      <w:r w:rsidR="00726021" w:rsidRPr="00344B30">
        <w:rPr>
          <w:b/>
          <w:bCs/>
        </w:rPr>
        <w:t>The literature and resources suggested within the learning activities are a starting point for further in</w:t>
      </w:r>
      <w:r w:rsidR="00036529">
        <w:rPr>
          <w:b/>
          <w:bCs/>
        </w:rPr>
        <w:t>-</w:t>
      </w:r>
      <w:r w:rsidR="00726021" w:rsidRPr="00344B30">
        <w:rPr>
          <w:b/>
          <w:bCs/>
        </w:rPr>
        <w:t xml:space="preserve">depth </w:t>
      </w:r>
      <w:r w:rsidR="00C4549B">
        <w:rPr>
          <w:b/>
          <w:bCs/>
        </w:rPr>
        <w:t xml:space="preserve">understanding. </w:t>
      </w:r>
      <w:r w:rsidR="00726021" w:rsidRPr="00344B30">
        <w:rPr>
          <w:b/>
          <w:bCs/>
        </w:rPr>
        <w:t xml:space="preserve"> </w:t>
      </w:r>
    </w:p>
    <w:p w14:paraId="7BFED6B3" w14:textId="77777777" w:rsidR="00726021" w:rsidRPr="00344B30" w:rsidRDefault="00726021" w:rsidP="00177D77">
      <w:pPr>
        <w:rPr>
          <w:b/>
          <w:bCs/>
        </w:rPr>
      </w:pPr>
    </w:p>
    <w:p w14:paraId="7A7F950C" w14:textId="77777777" w:rsidR="00726021" w:rsidRDefault="00726021" w:rsidP="00177D77">
      <w:pPr>
        <w:rPr>
          <w:b/>
          <w:bCs/>
        </w:rPr>
      </w:pPr>
      <w:r w:rsidRPr="00177D77">
        <w:rPr>
          <w:b/>
          <w:bCs/>
        </w:rPr>
        <w:t xml:space="preserve">Required Resources: </w:t>
      </w:r>
    </w:p>
    <w:p w14:paraId="0B85EFAA" w14:textId="77777777" w:rsidR="00C52A0F" w:rsidRDefault="000D6BCA" w:rsidP="00C97C87">
      <w:r>
        <w:t>Kelly, P. &amp; Crawford, H. (2012</w:t>
      </w:r>
      <w:r w:rsidR="00C97C87">
        <w:t xml:space="preserve">). </w:t>
      </w:r>
      <w:r w:rsidR="00C97C87" w:rsidRPr="00730FEA">
        <w:rPr>
          <w:i/>
          <w:iCs/>
        </w:rPr>
        <w:t>Nursing Leadership and Management</w:t>
      </w:r>
      <w:r>
        <w:t xml:space="preserve">. </w:t>
      </w:r>
      <w:proofErr w:type="gramStart"/>
      <w:r>
        <w:t>(2</w:t>
      </w:r>
      <w:r w:rsidRPr="000D6BCA">
        <w:rPr>
          <w:vertAlign w:val="superscript"/>
        </w:rPr>
        <w:t>nd</w:t>
      </w:r>
      <w:r w:rsidR="00C97C87">
        <w:t xml:space="preserve"> Canadian Edition).</w:t>
      </w:r>
      <w:proofErr w:type="gramEnd"/>
      <w:r w:rsidR="00C97C87">
        <w:t xml:space="preserve"> </w:t>
      </w:r>
    </w:p>
    <w:p w14:paraId="2C47FB71" w14:textId="77777777" w:rsidR="00C97C87" w:rsidRPr="00177D77" w:rsidRDefault="00C52A0F" w:rsidP="00C97C87">
      <w:r>
        <w:tab/>
      </w:r>
      <w:r w:rsidR="00C97C87">
        <w:t xml:space="preserve">Toronto: Nelson Education. </w:t>
      </w:r>
    </w:p>
    <w:p w14:paraId="6085D7BE" w14:textId="77777777" w:rsidR="00C97C87" w:rsidRDefault="00C97C87" w:rsidP="00C97C87"/>
    <w:p w14:paraId="09B28EFC" w14:textId="77777777" w:rsidR="00F32E8A" w:rsidRDefault="00F32E8A" w:rsidP="00C97C87">
      <w:pPr>
        <w:rPr>
          <w:b/>
          <w:bCs/>
        </w:rPr>
      </w:pPr>
    </w:p>
    <w:p w14:paraId="22240FCC" w14:textId="77777777" w:rsidR="000D6BCA" w:rsidRDefault="000D6BCA" w:rsidP="00C97C87">
      <w:pPr>
        <w:rPr>
          <w:b/>
          <w:bCs/>
        </w:rPr>
      </w:pPr>
    </w:p>
    <w:p w14:paraId="5C7ECC11" w14:textId="77777777" w:rsidR="000D6BCA" w:rsidRDefault="000D6BCA" w:rsidP="00C97C87">
      <w:pPr>
        <w:rPr>
          <w:b/>
          <w:bCs/>
        </w:rPr>
      </w:pPr>
    </w:p>
    <w:p w14:paraId="0767828B" w14:textId="77777777" w:rsidR="000D6BCA" w:rsidRDefault="000D6BCA" w:rsidP="00C97C87">
      <w:pPr>
        <w:rPr>
          <w:b/>
          <w:bCs/>
        </w:rPr>
      </w:pPr>
    </w:p>
    <w:p w14:paraId="2907C439" w14:textId="77777777" w:rsidR="000D6BCA" w:rsidRDefault="000D6BCA" w:rsidP="00C97C87">
      <w:pPr>
        <w:rPr>
          <w:b/>
          <w:bCs/>
        </w:rPr>
      </w:pPr>
    </w:p>
    <w:p w14:paraId="29FF7B40" w14:textId="77777777" w:rsidR="000D6BCA" w:rsidRDefault="000D6BCA" w:rsidP="00C97C87">
      <w:pPr>
        <w:rPr>
          <w:b/>
          <w:bCs/>
        </w:rPr>
      </w:pPr>
    </w:p>
    <w:p w14:paraId="49281719" w14:textId="77777777" w:rsidR="000D6BCA" w:rsidRDefault="000D6BCA" w:rsidP="00C97C87">
      <w:pPr>
        <w:rPr>
          <w:b/>
          <w:bCs/>
        </w:rPr>
      </w:pPr>
    </w:p>
    <w:p w14:paraId="220AF38C" w14:textId="77777777" w:rsidR="00C97C87" w:rsidRDefault="00C97C87" w:rsidP="00C97C87">
      <w:pPr>
        <w:rPr>
          <w:b/>
          <w:bCs/>
        </w:rPr>
      </w:pPr>
      <w:r>
        <w:rPr>
          <w:b/>
          <w:bCs/>
        </w:rPr>
        <w:t>Additional R</w:t>
      </w:r>
      <w:r w:rsidRPr="00177D77">
        <w:rPr>
          <w:b/>
          <w:bCs/>
        </w:rPr>
        <w:t xml:space="preserve">esources: </w:t>
      </w:r>
    </w:p>
    <w:p w14:paraId="192E170E" w14:textId="77777777" w:rsidR="00F32E8A" w:rsidRPr="00F32E8A" w:rsidRDefault="00F32E8A" w:rsidP="00F32E8A">
      <w:r w:rsidRPr="00F32E8A">
        <w:t xml:space="preserve">Student’s Self-directed Readings and remaining chapters in Kelly and Crawford not included in Learning Activities </w:t>
      </w:r>
    </w:p>
    <w:p w14:paraId="18373BB8" w14:textId="77777777" w:rsidR="00F32E8A" w:rsidRPr="00F32E8A" w:rsidRDefault="00F32E8A" w:rsidP="00F32E8A"/>
    <w:p w14:paraId="19FACE33" w14:textId="77777777" w:rsidR="00F32E8A" w:rsidRPr="00F32E8A" w:rsidRDefault="00F32E8A" w:rsidP="00F32E8A">
      <w:r w:rsidRPr="00F32E8A">
        <w:t xml:space="preserve">Canadian Nursing Leadership Study:  </w:t>
      </w:r>
      <w:hyperlink r:id="rId10" w:history="1">
        <w:r w:rsidRPr="00F32E8A">
          <w:rPr>
            <w:color w:val="0000FF"/>
            <w:u w:val="single"/>
          </w:rPr>
          <w:t>http://publish.uwo.ca/~hkl/national_leadership_study/index.htm</w:t>
        </w:r>
      </w:hyperlink>
    </w:p>
    <w:p w14:paraId="45C53186" w14:textId="77777777" w:rsidR="00F32E8A" w:rsidRPr="00F32E8A" w:rsidRDefault="00F32E8A" w:rsidP="00F32E8A"/>
    <w:p w14:paraId="3909C7F5" w14:textId="77777777" w:rsidR="00F32E8A" w:rsidRPr="00F32E8A" w:rsidRDefault="00F32E8A" w:rsidP="00F32E8A">
      <w:r w:rsidRPr="00F32E8A">
        <w:t xml:space="preserve">Nursing Secretariat: </w:t>
      </w:r>
      <w:hyperlink r:id="rId11" w:history="1">
        <w:r w:rsidRPr="00F32E8A">
          <w:rPr>
            <w:color w:val="0000FF"/>
            <w:u w:val="single"/>
          </w:rPr>
          <w:t>http://www.health.gov.on.ca/english/providers/program/nursing_sec/nursing_sec_mn.html</w:t>
        </w:r>
      </w:hyperlink>
      <w:r w:rsidRPr="00F32E8A">
        <w:t xml:space="preserve"> </w:t>
      </w:r>
    </w:p>
    <w:p w14:paraId="4748D985" w14:textId="77777777" w:rsidR="00F32E8A" w:rsidRPr="00F32E8A" w:rsidRDefault="00F32E8A" w:rsidP="00F32E8A"/>
    <w:p w14:paraId="50CDA326" w14:textId="77777777" w:rsidR="00F32E8A" w:rsidRPr="00F32E8A" w:rsidRDefault="00F32E8A" w:rsidP="00F32E8A">
      <w:r w:rsidRPr="00F32E8A">
        <w:t xml:space="preserve">Canadian Nurses Association: Nursing Leadership: Position Paper: </w:t>
      </w:r>
    </w:p>
    <w:p w14:paraId="7BF8CEDB" w14:textId="77777777" w:rsidR="00F32E8A" w:rsidRDefault="00E14DB4" w:rsidP="00F32E8A">
      <w:hyperlink r:id="rId12" w:history="1">
        <w:r w:rsidR="000D6BCA" w:rsidRPr="00C82B34">
          <w:rPr>
            <w:rStyle w:val="Hyperlink"/>
          </w:rPr>
          <w:t>http://www2.cna-aiic.ca/CNA/documents/pdf/publications/PS110_Leadership_2009_e.pdf</w:t>
        </w:r>
      </w:hyperlink>
    </w:p>
    <w:p w14:paraId="13249089" w14:textId="77777777" w:rsidR="000D6BCA" w:rsidRPr="00F32E8A" w:rsidRDefault="000D6BCA" w:rsidP="00F32E8A"/>
    <w:p w14:paraId="7CC99DAD" w14:textId="77777777" w:rsidR="00F32E8A" w:rsidRPr="00F32E8A" w:rsidRDefault="00F32E8A" w:rsidP="00F32E8A">
      <w:r w:rsidRPr="00F32E8A">
        <w:t>RNAO: Developing and Sustaining Nursing Leadership:</w:t>
      </w:r>
    </w:p>
    <w:p w14:paraId="5DB2E1BE" w14:textId="77777777" w:rsidR="00F32E8A" w:rsidRPr="00F32E8A" w:rsidRDefault="00E14DB4" w:rsidP="00F32E8A">
      <w:hyperlink r:id="rId13" w:history="1">
        <w:r w:rsidR="00F32E8A" w:rsidRPr="00F32E8A">
          <w:rPr>
            <w:color w:val="0000FF"/>
            <w:u w:val="single"/>
          </w:rPr>
          <w:t>http://www.rnao.org/Storage/16/1067_BPG_Sustain_Leadership.pdf</w:t>
        </w:r>
      </w:hyperlink>
    </w:p>
    <w:p w14:paraId="328B2571" w14:textId="77777777" w:rsidR="00F32E8A" w:rsidRPr="00F32E8A" w:rsidRDefault="00F32E8A" w:rsidP="00F32E8A"/>
    <w:p w14:paraId="1F283DB7" w14:textId="77777777" w:rsidR="00F32E8A" w:rsidRPr="00F32E8A" w:rsidRDefault="00F32E8A" w:rsidP="00F32E8A">
      <w:pPr>
        <w:rPr>
          <w:i/>
          <w:iCs/>
        </w:rPr>
      </w:pPr>
      <w:r w:rsidRPr="00F32E8A">
        <w:rPr>
          <w:lang w:val="fr-FR"/>
        </w:rPr>
        <w:t xml:space="preserve">Marquis, B.L. &amp; Huston, C.J. (2008). </w:t>
      </w:r>
      <w:r w:rsidRPr="00F32E8A">
        <w:rPr>
          <w:i/>
          <w:iCs/>
        </w:rPr>
        <w:t>Leadership Roles and Management Functions in Nursing:</w:t>
      </w:r>
    </w:p>
    <w:p w14:paraId="65D44AE7" w14:textId="77777777" w:rsidR="00F32E8A" w:rsidRPr="00F32E8A" w:rsidRDefault="00F32E8A" w:rsidP="00F32E8A">
      <w:r w:rsidRPr="00F32E8A">
        <w:rPr>
          <w:i/>
          <w:iCs/>
        </w:rPr>
        <w:tab/>
      </w:r>
      <w:proofErr w:type="gramStart"/>
      <w:r w:rsidRPr="00F32E8A">
        <w:rPr>
          <w:i/>
          <w:iCs/>
        </w:rPr>
        <w:t>Theory and Application.</w:t>
      </w:r>
      <w:proofErr w:type="gramEnd"/>
      <w:r w:rsidRPr="00F32E8A">
        <w:rPr>
          <w:i/>
          <w:iCs/>
        </w:rPr>
        <w:t xml:space="preserve"> </w:t>
      </w:r>
      <w:r w:rsidRPr="00F32E8A">
        <w:t xml:space="preserve">(6th ed.) New York: Lippincott. </w:t>
      </w:r>
    </w:p>
    <w:p w14:paraId="1C4A6D51" w14:textId="77777777" w:rsidR="00F32E8A" w:rsidRPr="00F32E8A" w:rsidRDefault="00F32E8A" w:rsidP="00F32E8A">
      <w:pPr>
        <w:rPr>
          <w:b/>
          <w:bCs/>
        </w:rPr>
      </w:pPr>
    </w:p>
    <w:p w14:paraId="6E507764" w14:textId="77777777" w:rsidR="00F32E8A" w:rsidRPr="00F32E8A" w:rsidRDefault="00F32E8A" w:rsidP="00F32E8A">
      <w:r w:rsidRPr="00F32E8A">
        <w:t xml:space="preserve"> </w:t>
      </w:r>
      <w:proofErr w:type="spellStart"/>
      <w:r w:rsidRPr="00F32E8A">
        <w:t>Hibberd</w:t>
      </w:r>
      <w:proofErr w:type="spellEnd"/>
      <w:r w:rsidRPr="00F32E8A">
        <w:t xml:space="preserve">, </w:t>
      </w:r>
      <w:proofErr w:type="spellStart"/>
      <w:r w:rsidRPr="00F32E8A">
        <w:t>J.M</w:t>
      </w:r>
      <w:proofErr w:type="spellEnd"/>
      <w:r w:rsidRPr="00F32E8A">
        <w:t>. &amp; Smith, D.L. (2006</w:t>
      </w:r>
      <w:r w:rsidRPr="00F32E8A">
        <w:rPr>
          <w:i/>
          <w:iCs/>
        </w:rPr>
        <w:t>). Nursing and Leadership Management in Canada</w:t>
      </w:r>
      <w:r w:rsidRPr="00F32E8A">
        <w:t xml:space="preserve"> (3rd ed.). </w:t>
      </w:r>
    </w:p>
    <w:p w14:paraId="200135A9" w14:textId="77777777" w:rsidR="00F32E8A" w:rsidRDefault="00F32E8A" w:rsidP="00F32E8A">
      <w:r w:rsidRPr="00F32E8A">
        <w:tab/>
        <w:t xml:space="preserve">Toronto: W.B. Saunders.   </w:t>
      </w:r>
    </w:p>
    <w:p w14:paraId="69745175" w14:textId="77777777" w:rsidR="00F32E8A" w:rsidRDefault="00F32E8A" w:rsidP="00F32E8A">
      <w:pPr>
        <w:rPr>
          <w:b/>
          <w:bCs/>
        </w:rPr>
      </w:pPr>
    </w:p>
    <w:p w14:paraId="2E65F722" w14:textId="77777777" w:rsidR="00726021" w:rsidRDefault="00726021" w:rsidP="00177D77">
      <w:pPr>
        <w:rPr>
          <w:b/>
          <w:bCs/>
          <w:u w:val="single"/>
        </w:rPr>
      </w:pPr>
      <w:r w:rsidRPr="000555EB">
        <w:rPr>
          <w:b/>
          <w:bCs/>
          <w:u w:val="single"/>
        </w:rPr>
        <w:t xml:space="preserve">EVALUATION </w:t>
      </w:r>
    </w:p>
    <w:p w14:paraId="18C68FF9" w14:textId="77777777" w:rsidR="000555EB" w:rsidRPr="000555EB" w:rsidRDefault="000555EB"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726021" w:rsidRPr="00177D77" w14:paraId="10FE59DC" w14:textId="77777777">
        <w:trPr>
          <w:trHeight w:val="318"/>
        </w:trPr>
        <w:tc>
          <w:tcPr>
            <w:tcW w:w="843" w:type="dxa"/>
            <w:tcBorders>
              <w:top w:val="single" w:sz="6" w:space="0" w:color="000000"/>
              <w:left w:val="single" w:sz="6" w:space="0" w:color="000000"/>
              <w:bottom w:val="single" w:sz="6" w:space="0" w:color="000000"/>
            </w:tcBorders>
          </w:tcPr>
          <w:p w14:paraId="148DF4EA" w14:textId="77777777" w:rsidR="00726021" w:rsidRPr="00177D77" w:rsidRDefault="00726021" w:rsidP="00177D77"/>
        </w:tc>
        <w:tc>
          <w:tcPr>
            <w:tcW w:w="3420" w:type="dxa"/>
            <w:tcBorders>
              <w:top w:val="single" w:sz="6" w:space="0" w:color="000000"/>
              <w:bottom w:val="single" w:sz="6" w:space="0" w:color="000000"/>
              <w:right w:val="single" w:sz="6" w:space="0" w:color="000000"/>
            </w:tcBorders>
          </w:tcPr>
          <w:p w14:paraId="24F963FD" w14:textId="77777777" w:rsidR="00726021" w:rsidRPr="00177D77" w:rsidRDefault="00726021" w:rsidP="00177D77">
            <w:pPr>
              <w:rPr>
                <w:b/>
                <w:bCs/>
              </w:rPr>
            </w:pPr>
            <w:r w:rsidRPr="00177D77">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14:paraId="0E7DB67B" w14:textId="77777777" w:rsidR="00726021" w:rsidRPr="00177D77" w:rsidRDefault="00726021" w:rsidP="00177D77">
            <w:pPr>
              <w:rPr>
                <w:b/>
                <w:bCs/>
              </w:rPr>
            </w:pPr>
            <w:r w:rsidRPr="00177D77">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14:paraId="07CE50CC" w14:textId="77777777" w:rsidR="00726021" w:rsidRPr="00177D77" w:rsidRDefault="00726021" w:rsidP="00177D77">
            <w:pPr>
              <w:rPr>
                <w:b/>
                <w:bCs/>
              </w:rPr>
            </w:pPr>
            <w:r w:rsidRPr="00177D77">
              <w:rPr>
                <w:b/>
                <w:bCs/>
              </w:rPr>
              <w:t xml:space="preserve">Value </w:t>
            </w:r>
          </w:p>
        </w:tc>
      </w:tr>
      <w:tr w:rsidR="00726021" w:rsidRPr="00177D77" w14:paraId="3D01B604" w14:textId="77777777">
        <w:trPr>
          <w:trHeight w:val="435"/>
        </w:trPr>
        <w:tc>
          <w:tcPr>
            <w:tcW w:w="843" w:type="dxa"/>
            <w:tcBorders>
              <w:top w:val="single" w:sz="6" w:space="0" w:color="000000"/>
              <w:left w:val="single" w:sz="6" w:space="0" w:color="000000"/>
              <w:bottom w:val="single" w:sz="6" w:space="0" w:color="000000"/>
              <w:right w:val="single" w:sz="6" w:space="0" w:color="000000"/>
            </w:tcBorders>
          </w:tcPr>
          <w:p w14:paraId="08CA05CC" w14:textId="77777777" w:rsidR="009C1423" w:rsidRDefault="009C1423" w:rsidP="00177D77"/>
          <w:p w14:paraId="494D116A" w14:textId="77777777" w:rsidR="00726021" w:rsidRPr="00177D77" w:rsidRDefault="00726021" w:rsidP="00177D77">
            <w:r w:rsidRPr="00177D77">
              <w:t xml:space="preserve">1. </w:t>
            </w:r>
          </w:p>
        </w:tc>
        <w:tc>
          <w:tcPr>
            <w:tcW w:w="3420" w:type="dxa"/>
            <w:tcBorders>
              <w:top w:val="single" w:sz="6" w:space="0" w:color="000000"/>
              <w:left w:val="single" w:sz="6" w:space="0" w:color="000000"/>
              <w:bottom w:val="single" w:sz="6" w:space="0" w:color="000000"/>
              <w:right w:val="single" w:sz="6" w:space="0" w:color="000000"/>
            </w:tcBorders>
          </w:tcPr>
          <w:p w14:paraId="2CA1F317" w14:textId="77777777" w:rsidR="009C1423" w:rsidRDefault="009C1423" w:rsidP="00177D77"/>
          <w:p w14:paraId="5BF77C31" w14:textId="77777777" w:rsidR="00726021" w:rsidRPr="00177D77" w:rsidRDefault="00726021" w:rsidP="00177D77">
            <w:r w:rsidRPr="00177D77">
              <w:t xml:space="preserve">Data Collection Paper </w:t>
            </w:r>
          </w:p>
        </w:tc>
        <w:tc>
          <w:tcPr>
            <w:tcW w:w="4319" w:type="dxa"/>
            <w:tcBorders>
              <w:top w:val="single" w:sz="6" w:space="0" w:color="000000"/>
              <w:left w:val="single" w:sz="6" w:space="0" w:color="000000"/>
              <w:bottom w:val="single" w:sz="6" w:space="0" w:color="000000"/>
              <w:right w:val="single" w:sz="6" w:space="0" w:color="000000"/>
            </w:tcBorders>
          </w:tcPr>
          <w:p w14:paraId="40643E8A" w14:textId="77777777" w:rsidR="009C1423" w:rsidRDefault="009C1423" w:rsidP="00177D77"/>
          <w:p w14:paraId="60C00CB2" w14:textId="77777777" w:rsidR="00726021" w:rsidRPr="00177D77" w:rsidRDefault="00620BE1" w:rsidP="00177D77">
            <w:r>
              <w:t xml:space="preserve">Week </w:t>
            </w:r>
            <w:r w:rsidR="000D6BCA">
              <w:t>5</w:t>
            </w:r>
          </w:p>
        </w:tc>
        <w:tc>
          <w:tcPr>
            <w:tcW w:w="903" w:type="dxa"/>
            <w:tcBorders>
              <w:top w:val="single" w:sz="6" w:space="0" w:color="000000"/>
              <w:left w:val="single" w:sz="6" w:space="0" w:color="000000"/>
              <w:bottom w:val="single" w:sz="6" w:space="0" w:color="000000"/>
              <w:right w:val="single" w:sz="6" w:space="0" w:color="000000"/>
            </w:tcBorders>
          </w:tcPr>
          <w:p w14:paraId="42B3FD54" w14:textId="77777777" w:rsidR="009C1423" w:rsidRDefault="009C1423" w:rsidP="00177D77"/>
          <w:p w14:paraId="0E0A523D" w14:textId="77777777" w:rsidR="00726021" w:rsidRPr="00177D77" w:rsidRDefault="00726021" w:rsidP="00177D77">
            <w:r w:rsidRPr="00177D77">
              <w:t xml:space="preserve">25% </w:t>
            </w:r>
          </w:p>
        </w:tc>
      </w:tr>
      <w:tr w:rsidR="007D593B" w:rsidRPr="00177D77" w14:paraId="5A5EF0BA" w14:textId="77777777">
        <w:trPr>
          <w:trHeight w:val="563"/>
        </w:trPr>
        <w:tc>
          <w:tcPr>
            <w:tcW w:w="843" w:type="dxa"/>
            <w:tcBorders>
              <w:top w:val="single" w:sz="6" w:space="0" w:color="000000"/>
              <w:left w:val="single" w:sz="6" w:space="0" w:color="000000"/>
              <w:bottom w:val="single" w:sz="6" w:space="0" w:color="000000"/>
              <w:right w:val="single" w:sz="6" w:space="0" w:color="000000"/>
            </w:tcBorders>
          </w:tcPr>
          <w:p w14:paraId="05B098B7" w14:textId="77777777" w:rsidR="007D593B" w:rsidRDefault="007D593B" w:rsidP="00177D77"/>
          <w:p w14:paraId="62DF4F1D" w14:textId="77777777" w:rsidR="007D593B" w:rsidRDefault="007D593B" w:rsidP="00177D77">
            <w:r>
              <w:t>2.</w:t>
            </w:r>
          </w:p>
        </w:tc>
        <w:tc>
          <w:tcPr>
            <w:tcW w:w="3420" w:type="dxa"/>
            <w:tcBorders>
              <w:top w:val="single" w:sz="6" w:space="0" w:color="000000"/>
              <w:left w:val="single" w:sz="6" w:space="0" w:color="000000"/>
              <w:bottom w:val="single" w:sz="6" w:space="0" w:color="000000"/>
              <w:right w:val="single" w:sz="6" w:space="0" w:color="000000"/>
            </w:tcBorders>
          </w:tcPr>
          <w:p w14:paraId="2BEAF2F0" w14:textId="77777777" w:rsidR="000D6BCA" w:rsidRDefault="000D6BCA" w:rsidP="000D6BCA"/>
          <w:p w14:paraId="6F76AE23" w14:textId="77777777" w:rsidR="009156C1" w:rsidRDefault="000D6BCA" w:rsidP="000D6BCA">
            <w:r>
              <w:t xml:space="preserve">Outline of </w:t>
            </w:r>
            <w:r w:rsidR="007D593B">
              <w:t>Change Project</w:t>
            </w:r>
          </w:p>
        </w:tc>
        <w:tc>
          <w:tcPr>
            <w:tcW w:w="4319" w:type="dxa"/>
            <w:tcBorders>
              <w:top w:val="single" w:sz="6" w:space="0" w:color="000000"/>
              <w:left w:val="single" w:sz="6" w:space="0" w:color="000000"/>
              <w:bottom w:val="single" w:sz="6" w:space="0" w:color="000000"/>
              <w:right w:val="single" w:sz="6" w:space="0" w:color="000000"/>
            </w:tcBorders>
            <w:vAlign w:val="bottom"/>
          </w:tcPr>
          <w:p w14:paraId="37036376" w14:textId="77777777" w:rsidR="007D593B" w:rsidRPr="00177D77" w:rsidRDefault="00620BE1" w:rsidP="00FF718C">
            <w:r>
              <w:t xml:space="preserve">Week </w:t>
            </w:r>
            <w:r w:rsidR="003A4570">
              <w:t>6</w:t>
            </w:r>
          </w:p>
        </w:tc>
        <w:tc>
          <w:tcPr>
            <w:tcW w:w="903" w:type="dxa"/>
            <w:tcBorders>
              <w:top w:val="single" w:sz="6" w:space="0" w:color="000000"/>
              <w:left w:val="single" w:sz="6" w:space="0" w:color="000000"/>
              <w:bottom w:val="single" w:sz="6" w:space="0" w:color="000000"/>
              <w:right w:val="single" w:sz="6" w:space="0" w:color="000000"/>
            </w:tcBorders>
          </w:tcPr>
          <w:p w14:paraId="180B6B54" w14:textId="77777777" w:rsidR="007D593B" w:rsidRDefault="007D593B" w:rsidP="00FF718C"/>
          <w:p w14:paraId="0921379B" w14:textId="77777777" w:rsidR="007D593B" w:rsidRDefault="007D593B" w:rsidP="00FF718C">
            <w:r>
              <w:t>5%</w:t>
            </w:r>
          </w:p>
        </w:tc>
      </w:tr>
      <w:tr w:rsidR="007D593B" w:rsidRPr="00177D77" w14:paraId="337FC947" w14:textId="77777777">
        <w:trPr>
          <w:trHeight w:val="563"/>
        </w:trPr>
        <w:tc>
          <w:tcPr>
            <w:tcW w:w="843" w:type="dxa"/>
            <w:tcBorders>
              <w:top w:val="single" w:sz="6" w:space="0" w:color="000000"/>
              <w:left w:val="single" w:sz="6" w:space="0" w:color="000000"/>
              <w:bottom w:val="single" w:sz="6" w:space="0" w:color="000000"/>
              <w:right w:val="single" w:sz="6" w:space="0" w:color="000000"/>
            </w:tcBorders>
          </w:tcPr>
          <w:p w14:paraId="0745EAFD" w14:textId="77777777" w:rsidR="007D593B" w:rsidRDefault="007D593B" w:rsidP="00177D77"/>
          <w:p w14:paraId="2054901A" w14:textId="77777777" w:rsidR="007D593B" w:rsidRPr="00177D77" w:rsidRDefault="007D593B" w:rsidP="00177D77">
            <w:r>
              <w:t>3</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14:paraId="67290504" w14:textId="77777777" w:rsidR="007D593B" w:rsidRDefault="007D593B" w:rsidP="00177D77"/>
          <w:p w14:paraId="2BB266E9" w14:textId="77777777" w:rsidR="007D593B" w:rsidRPr="00177D77" w:rsidRDefault="007D593B" w:rsidP="00177D77">
            <w:r w:rsidRPr="00177D77">
              <w:t xml:space="preserve">Leadership Paper  </w:t>
            </w:r>
          </w:p>
        </w:tc>
        <w:tc>
          <w:tcPr>
            <w:tcW w:w="4319" w:type="dxa"/>
            <w:tcBorders>
              <w:top w:val="single" w:sz="6" w:space="0" w:color="000000"/>
              <w:left w:val="single" w:sz="6" w:space="0" w:color="000000"/>
              <w:bottom w:val="single" w:sz="6" w:space="0" w:color="000000"/>
              <w:right w:val="single" w:sz="6" w:space="0" w:color="000000"/>
            </w:tcBorders>
            <w:vAlign w:val="bottom"/>
          </w:tcPr>
          <w:p w14:paraId="7622C72B" w14:textId="77777777" w:rsidR="007D593B" w:rsidRPr="00177D77" w:rsidRDefault="00620BE1" w:rsidP="00177D77">
            <w:r>
              <w:t>Week</w:t>
            </w:r>
            <w:r w:rsidR="001667C3">
              <w:t xml:space="preserve"> 9</w:t>
            </w:r>
            <w:r>
              <w:t xml:space="preserve"> </w:t>
            </w:r>
          </w:p>
        </w:tc>
        <w:tc>
          <w:tcPr>
            <w:tcW w:w="903" w:type="dxa"/>
            <w:tcBorders>
              <w:top w:val="single" w:sz="6" w:space="0" w:color="000000"/>
              <w:left w:val="single" w:sz="6" w:space="0" w:color="000000"/>
              <w:bottom w:val="single" w:sz="6" w:space="0" w:color="000000"/>
              <w:right w:val="single" w:sz="6" w:space="0" w:color="000000"/>
            </w:tcBorders>
          </w:tcPr>
          <w:p w14:paraId="2F3FA440" w14:textId="77777777" w:rsidR="007D593B" w:rsidRDefault="007D593B" w:rsidP="00177D77"/>
          <w:p w14:paraId="378CE6D2" w14:textId="77777777" w:rsidR="007D593B" w:rsidRPr="00177D77" w:rsidRDefault="007D593B" w:rsidP="00177D77">
            <w:r w:rsidRPr="00177D77">
              <w:t xml:space="preserve">25% </w:t>
            </w:r>
          </w:p>
        </w:tc>
      </w:tr>
      <w:tr w:rsidR="007D593B" w:rsidRPr="00177D77" w14:paraId="1A5DC8D8" w14:textId="77777777">
        <w:trPr>
          <w:trHeight w:val="565"/>
        </w:trPr>
        <w:tc>
          <w:tcPr>
            <w:tcW w:w="843" w:type="dxa"/>
            <w:tcBorders>
              <w:top w:val="single" w:sz="6" w:space="0" w:color="000000"/>
              <w:left w:val="single" w:sz="6" w:space="0" w:color="000000"/>
              <w:bottom w:val="single" w:sz="6" w:space="0" w:color="000000"/>
              <w:right w:val="single" w:sz="6" w:space="0" w:color="000000"/>
            </w:tcBorders>
          </w:tcPr>
          <w:p w14:paraId="48596B1B" w14:textId="77777777" w:rsidR="007D593B" w:rsidRDefault="007D593B" w:rsidP="00177D77"/>
          <w:p w14:paraId="296EBB22" w14:textId="77777777" w:rsidR="007D593B" w:rsidRPr="00177D77" w:rsidRDefault="007D593B" w:rsidP="00177D77">
            <w:r>
              <w:t>4</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14:paraId="180DD667" w14:textId="77777777" w:rsidR="000D6BCA" w:rsidRDefault="000D6BCA" w:rsidP="00177D77"/>
          <w:p w14:paraId="65E6F918" w14:textId="77777777" w:rsidR="007D593B" w:rsidRPr="00177D77" w:rsidRDefault="007D593B" w:rsidP="00177D77">
            <w:r w:rsidRPr="00177D77">
              <w:t>Change Project</w:t>
            </w:r>
            <w:r>
              <w:t xml:space="preserve"> Paper</w:t>
            </w:r>
            <w:r w:rsidRPr="00177D77">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14:paraId="68EEF917" w14:textId="77777777" w:rsidR="007D593B" w:rsidRPr="00177D77" w:rsidRDefault="00620BE1" w:rsidP="00AA4D77">
            <w:r>
              <w:t>Week</w:t>
            </w:r>
            <w:r w:rsidR="001667C3">
              <w:t xml:space="preserve"> 1</w:t>
            </w:r>
            <w:r w:rsidR="00AA4D77">
              <w:t>2</w:t>
            </w:r>
            <w:r>
              <w:t xml:space="preserve"> </w:t>
            </w:r>
          </w:p>
        </w:tc>
        <w:tc>
          <w:tcPr>
            <w:tcW w:w="903" w:type="dxa"/>
            <w:tcBorders>
              <w:top w:val="single" w:sz="6" w:space="0" w:color="000000"/>
              <w:left w:val="single" w:sz="6" w:space="0" w:color="000000"/>
              <w:bottom w:val="single" w:sz="6" w:space="0" w:color="000000"/>
              <w:right w:val="single" w:sz="6" w:space="0" w:color="000000"/>
            </w:tcBorders>
          </w:tcPr>
          <w:p w14:paraId="32D6CC5C" w14:textId="77777777" w:rsidR="007D593B" w:rsidRDefault="007D593B" w:rsidP="00177D77"/>
          <w:p w14:paraId="756AB990" w14:textId="77777777" w:rsidR="007D593B" w:rsidRPr="00177D77" w:rsidRDefault="007D593B" w:rsidP="00177D77">
            <w:r>
              <w:t>45</w:t>
            </w:r>
            <w:r w:rsidRPr="00177D77">
              <w:t xml:space="preserve">% </w:t>
            </w:r>
          </w:p>
        </w:tc>
      </w:tr>
      <w:tr w:rsidR="000D6BCA" w:rsidRPr="00177D77" w14:paraId="6C866240" w14:textId="77777777">
        <w:trPr>
          <w:trHeight w:val="565"/>
        </w:trPr>
        <w:tc>
          <w:tcPr>
            <w:tcW w:w="843" w:type="dxa"/>
            <w:tcBorders>
              <w:top w:val="single" w:sz="6" w:space="0" w:color="000000"/>
              <w:left w:val="single" w:sz="6" w:space="0" w:color="000000"/>
              <w:bottom w:val="single" w:sz="6" w:space="0" w:color="000000"/>
              <w:right w:val="single" w:sz="6" w:space="0" w:color="000000"/>
            </w:tcBorders>
          </w:tcPr>
          <w:p w14:paraId="1AEEBFF1" w14:textId="77777777" w:rsidR="000D6BCA" w:rsidRDefault="000D6BCA" w:rsidP="00177D77"/>
          <w:p w14:paraId="5446403D" w14:textId="77777777" w:rsidR="000D6BCA" w:rsidRDefault="000D6BCA" w:rsidP="00177D77">
            <w:r>
              <w:t>5.</w:t>
            </w:r>
          </w:p>
        </w:tc>
        <w:tc>
          <w:tcPr>
            <w:tcW w:w="3420" w:type="dxa"/>
            <w:tcBorders>
              <w:top w:val="single" w:sz="6" w:space="0" w:color="000000"/>
              <w:left w:val="single" w:sz="6" w:space="0" w:color="000000"/>
              <w:bottom w:val="single" w:sz="6" w:space="0" w:color="000000"/>
              <w:right w:val="single" w:sz="6" w:space="0" w:color="000000"/>
            </w:tcBorders>
          </w:tcPr>
          <w:p w14:paraId="261B4D23" w14:textId="77777777" w:rsidR="000D6BCA" w:rsidRDefault="000D6BCA" w:rsidP="00177D77"/>
          <w:p w14:paraId="006AFD8D" w14:textId="77777777" w:rsidR="000D6BCA" w:rsidRDefault="000D6BCA" w:rsidP="00177D77">
            <w:r>
              <w:t>LMS Discussion Board Postings</w:t>
            </w:r>
          </w:p>
        </w:tc>
        <w:tc>
          <w:tcPr>
            <w:tcW w:w="4319" w:type="dxa"/>
            <w:tcBorders>
              <w:top w:val="single" w:sz="6" w:space="0" w:color="000000"/>
              <w:left w:val="single" w:sz="6" w:space="0" w:color="000000"/>
              <w:bottom w:val="single" w:sz="6" w:space="0" w:color="000000"/>
              <w:right w:val="single" w:sz="6" w:space="0" w:color="000000"/>
            </w:tcBorders>
            <w:vAlign w:val="bottom"/>
          </w:tcPr>
          <w:p w14:paraId="238DC8CA" w14:textId="77777777" w:rsidR="000D6BCA" w:rsidRDefault="000D6BCA" w:rsidP="00AA4D77">
            <w:r>
              <w:t>Week 3, Week 7, Week 10, and Week 12</w:t>
            </w:r>
          </w:p>
        </w:tc>
        <w:tc>
          <w:tcPr>
            <w:tcW w:w="903" w:type="dxa"/>
            <w:tcBorders>
              <w:top w:val="single" w:sz="6" w:space="0" w:color="000000"/>
              <w:left w:val="single" w:sz="6" w:space="0" w:color="000000"/>
              <w:bottom w:val="single" w:sz="6" w:space="0" w:color="000000"/>
              <w:right w:val="single" w:sz="6" w:space="0" w:color="000000"/>
            </w:tcBorders>
          </w:tcPr>
          <w:p w14:paraId="115CBA90" w14:textId="77777777" w:rsidR="000D6BCA" w:rsidRDefault="000D6BCA" w:rsidP="00177D77"/>
          <w:p w14:paraId="2D6DE8BD" w14:textId="77777777" w:rsidR="000D6BCA" w:rsidRDefault="000D6BCA" w:rsidP="00177D77">
            <w:r>
              <w:t>S/U</w:t>
            </w:r>
          </w:p>
        </w:tc>
      </w:tr>
    </w:tbl>
    <w:p w14:paraId="7A7433A9" w14:textId="77777777" w:rsidR="0032750F" w:rsidRDefault="0032750F" w:rsidP="00536AFD"/>
    <w:p w14:paraId="56EECD1C" w14:textId="77777777" w:rsidR="000D6BCA" w:rsidRDefault="000D6BCA" w:rsidP="00536AFD">
      <w:pPr>
        <w:rPr>
          <w:b/>
          <w:bCs/>
          <w:i/>
          <w:iCs/>
        </w:rPr>
      </w:pPr>
    </w:p>
    <w:p w14:paraId="223F889C" w14:textId="77777777" w:rsidR="00536AFD" w:rsidRPr="00155B66" w:rsidRDefault="00B31CE5" w:rsidP="00536AFD">
      <w:pPr>
        <w:rPr>
          <w:b/>
          <w:bCs/>
          <w:i/>
          <w:iCs/>
        </w:rPr>
      </w:pPr>
      <w:r>
        <w:rPr>
          <w:b/>
          <w:bCs/>
          <w:i/>
          <w:iCs/>
        </w:rPr>
        <w:t xml:space="preserve">Evaluation: </w:t>
      </w:r>
      <w:r w:rsidR="00536AFD" w:rsidRPr="00155B66">
        <w:rPr>
          <w:b/>
          <w:bCs/>
          <w:i/>
          <w:iCs/>
        </w:rPr>
        <w:t>Submission of</w:t>
      </w:r>
      <w:r w:rsidR="005B120D">
        <w:rPr>
          <w:b/>
          <w:bCs/>
          <w:i/>
          <w:iCs/>
        </w:rPr>
        <w:t xml:space="preserve"> Written</w:t>
      </w:r>
      <w:r w:rsidR="00536AFD" w:rsidRPr="00155B66">
        <w:rPr>
          <w:b/>
          <w:bCs/>
          <w:i/>
          <w:iCs/>
        </w:rPr>
        <w:t xml:space="preserve"> Assignments:</w:t>
      </w:r>
      <w:r w:rsidR="00A442BD">
        <w:rPr>
          <w:b/>
          <w:bCs/>
          <w:i/>
          <w:iCs/>
        </w:rPr>
        <w:t xml:space="preserve"> Total marks</w:t>
      </w:r>
      <w:r w:rsidR="00AA524D">
        <w:rPr>
          <w:b/>
          <w:bCs/>
          <w:i/>
          <w:iCs/>
        </w:rPr>
        <w:t xml:space="preserve"> -100%</w:t>
      </w:r>
      <w:r w:rsidR="00A442BD">
        <w:rPr>
          <w:b/>
          <w:bCs/>
          <w:i/>
          <w:iCs/>
        </w:rPr>
        <w:t xml:space="preserve"> </w:t>
      </w:r>
    </w:p>
    <w:p w14:paraId="7A688F8D" w14:textId="77777777" w:rsidR="00536AFD" w:rsidRDefault="004E4113" w:rsidP="00536AFD">
      <w:r w:rsidRPr="0032750F">
        <w:rPr>
          <w:b/>
          <w:i/>
          <w:u w:val="single"/>
        </w:rPr>
        <w:t>All</w:t>
      </w:r>
      <w:r w:rsidRPr="0032750F">
        <w:rPr>
          <w:u w:val="single"/>
        </w:rPr>
        <w:t xml:space="preserve"> </w:t>
      </w:r>
      <w:r>
        <w:t>as</w:t>
      </w:r>
      <w:r w:rsidR="00536AFD" w:rsidRPr="00177D77">
        <w:t>signment</w:t>
      </w:r>
      <w:r w:rsidR="00536AFD">
        <w:t>s</w:t>
      </w:r>
      <w:r w:rsidR="00536AFD" w:rsidRPr="00177D77">
        <w:t xml:space="preserve"> </w:t>
      </w:r>
      <w:r>
        <w:t>are to be submitted</w:t>
      </w:r>
      <w:r w:rsidR="00536AFD" w:rsidRPr="00177D77">
        <w:t xml:space="preserve"> electronic</w:t>
      </w:r>
      <w:r>
        <w:t xml:space="preserve">ally </w:t>
      </w:r>
      <w:r w:rsidR="00182E27">
        <w:t xml:space="preserve">to </w:t>
      </w:r>
      <w:r w:rsidR="00536AFD">
        <w:t xml:space="preserve">the course </w:t>
      </w:r>
      <w:r w:rsidR="00536AFD" w:rsidRPr="00AA4D77">
        <w:t>professor</w:t>
      </w:r>
      <w:r w:rsidR="00B02582" w:rsidRPr="00AA4D77">
        <w:t xml:space="preserve"> via the LMS course site</w:t>
      </w:r>
      <w:r w:rsidR="000D6BCA">
        <w:t xml:space="preserve"> or Sault College email</w:t>
      </w:r>
      <w:r w:rsidR="00B02582" w:rsidRPr="00AA4D77">
        <w:t xml:space="preserve"> by </w:t>
      </w:r>
      <w:r w:rsidR="00536AFD" w:rsidRPr="00AA4D77">
        <w:t>the due date</w:t>
      </w:r>
      <w:r w:rsidR="000C69BE" w:rsidRPr="00AA4D77">
        <w:t>.</w:t>
      </w:r>
      <w:r w:rsidR="00536AFD">
        <w:t xml:space="preserve"> </w:t>
      </w:r>
    </w:p>
    <w:p w14:paraId="18580DFC" w14:textId="77777777" w:rsidR="004E4113" w:rsidRDefault="004E4113" w:rsidP="00536AFD">
      <w:pPr>
        <w:rPr>
          <w:b/>
          <w:bCs/>
          <w:sz w:val="28"/>
          <w:szCs w:val="28"/>
        </w:rPr>
      </w:pPr>
    </w:p>
    <w:p w14:paraId="051D3678" w14:textId="77777777" w:rsidR="000D6BCA" w:rsidRDefault="000D6BCA" w:rsidP="00BC3447">
      <w:pPr>
        <w:rPr>
          <w:b/>
          <w:i/>
        </w:rPr>
      </w:pPr>
    </w:p>
    <w:p w14:paraId="4CBF5CBB" w14:textId="77777777" w:rsidR="000D6BCA" w:rsidRDefault="000D6BCA" w:rsidP="00BC3447">
      <w:pPr>
        <w:rPr>
          <w:b/>
          <w:i/>
        </w:rPr>
      </w:pPr>
    </w:p>
    <w:p w14:paraId="6455422E" w14:textId="77777777" w:rsidR="000D6BCA" w:rsidRDefault="000D6BCA" w:rsidP="00BC3447">
      <w:pPr>
        <w:rPr>
          <w:b/>
          <w:i/>
        </w:rPr>
      </w:pPr>
    </w:p>
    <w:p w14:paraId="35D8CD28" w14:textId="77777777" w:rsidR="000D6BCA" w:rsidRDefault="000D6BCA" w:rsidP="00BC3447">
      <w:pPr>
        <w:rPr>
          <w:b/>
          <w:i/>
        </w:rPr>
      </w:pPr>
    </w:p>
    <w:p w14:paraId="59434754" w14:textId="77777777" w:rsidR="000D6BCA" w:rsidRDefault="000D6BCA" w:rsidP="00BC3447">
      <w:pPr>
        <w:rPr>
          <w:b/>
          <w:i/>
        </w:rPr>
      </w:pPr>
    </w:p>
    <w:p w14:paraId="05144C84" w14:textId="77777777" w:rsidR="000D6BCA" w:rsidRDefault="000D6BCA" w:rsidP="00BC3447">
      <w:pPr>
        <w:rPr>
          <w:b/>
          <w:i/>
        </w:rPr>
      </w:pPr>
    </w:p>
    <w:p w14:paraId="76C8261D" w14:textId="77777777" w:rsidR="000D6BCA" w:rsidRDefault="000D6BCA" w:rsidP="00BC3447">
      <w:pPr>
        <w:rPr>
          <w:b/>
          <w:i/>
        </w:rPr>
      </w:pPr>
    </w:p>
    <w:p w14:paraId="776B0F48" w14:textId="77777777" w:rsidR="000D6BCA" w:rsidRDefault="000D6BCA" w:rsidP="00BC3447">
      <w:pPr>
        <w:rPr>
          <w:b/>
          <w:i/>
        </w:rPr>
      </w:pPr>
    </w:p>
    <w:p w14:paraId="61363AF6" w14:textId="77777777" w:rsidR="00C51399" w:rsidRPr="00AA4D77" w:rsidRDefault="00B31CE5" w:rsidP="00BC3447">
      <w:pPr>
        <w:rPr>
          <w:b/>
          <w:i/>
        </w:rPr>
      </w:pPr>
      <w:r>
        <w:rPr>
          <w:b/>
          <w:i/>
        </w:rPr>
        <w:t xml:space="preserve">Evaluation: </w:t>
      </w:r>
      <w:r w:rsidR="005B120D" w:rsidRPr="00AA4D77">
        <w:rPr>
          <w:b/>
          <w:i/>
        </w:rPr>
        <w:t xml:space="preserve">Learning Activities and </w:t>
      </w:r>
      <w:r w:rsidR="00182E27" w:rsidRPr="00AA4D77">
        <w:rPr>
          <w:b/>
          <w:i/>
        </w:rPr>
        <w:t>D</w:t>
      </w:r>
      <w:r w:rsidR="00B02582" w:rsidRPr="00AA4D77">
        <w:rPr>
          <w:b/>
          <w:i/>
        </w:rPr>
        <w:t>iscussion Postings</w:t>
      </w:r>
      <w:r w:rsidR="005A5EF8" w:rsidRPr="00AA4D77">
        <w:rPr>
          <w:b/>
          <w:i/>
        </w:rPr>
        <w:t>:</w:t>
      </w:r>
      <w:r w:rsidR="00A442BD" w:rsidRPr="00AA4D77">
        <w:rPr>
          <w:b/>
          <w:i/>
        </w:rPr>
        <w:t xml:space="preserve"> Satisfactory or Unsatisfactory</w:t>
      </w:r>
    </w:p>
    <w:p w14:paraId="7880C84E" w14:textId="77777777" w:rsidR="00402FF2" w:rsidRPr="000D6BCA" w:rsidRDefault="00402FF2" w:rsidP="004D60EA">
      <w:r w:rsidRPr="00AA4D77">
        <w:t xml:space="preserve">Since NURS 4056 is mainly a web-based course, the </w:t>
      </w:r>
      <w:r w:rsidR="00B02582" w:rsidRPr="00AA4D77">
        <w:t>discussion board postings</w:t>
      </w:r>
      <w:r w:rsidR="00B02582">
        <w:t xml:space="preserve"> </w:t>
      </w:r>
      <w:r>
        <w:t>are in lieu of</w:t>
      </w:r>
      <w:r w:rsidR="004F6EAC">
        <w:t xml:space="preserve"> on campus</w:t>
      </w:r>
      <w:r>
        <w:t xml:space="preserve"> classroom learning activities and are the foundations for your written assignments. </w:t>
      </w:r>
      <w:r w:rsidR="004D60EA">
        <w:t>Therefore, i</w:t>
      </w:r>
      <w:r w:rsidRPr="00447137">
        <w:t>n order to develop a conceptual and experiential understanding of the concepts and theories in this course, learners will be provided with</w:t>
      </w:r>
      <w:r w:rsidR="004D60EA">
        <w:t xml:space="preserve"> the following </w:t>
      </w:r>
      <w:r w:rsidR="00B02582">
        <w:t xml:space="preserve">learning activities and </w:t>
      </w:r>
      <w:r w:rsidR="00B02582" w:rsidRPr="000D6BCA">
        <w:t>discussion board p</w:t>
      </w:r>
      <w:r w:rsidR="004D60EA" w:rsidRPr="000D6BCA">
        <w:t>ostings</w:t>
      </w:r>
      <w:r w:rsidRPr="000D6BCA">
        <w:t xml:space="preserve"> in which they will need to personally engage. Experiences arising from learning activities</w:t>
      </w:r>
      <w:r w:rsidR="004D60EA" w:rsidRPr="000D6BCA">
        <w:t xml:space="preserve"> and the postings</w:t>
      </w:r>
      <w:r w:rsidRPr="000D6BCA">
        <w:t xml:space="preserve"> will be shared with other</w:t>
      </w:r>
      <w:r w:rsidR="009C7CD4" w:rsidRPr="000D6BCA">
        <w:t xml:space="preserve"> students</w:t>
      </w:r>
      <w:r w:rsidRPr="000D6BCA">
        <w:t xml:space="preserve"> in </w:t>
      </w:r>
      <w:r w:rsidRPr="000D6BCA">
        <w:rPr>
          <w:u w:val="single"/>
        </w:rPr>
        <w:t>active dialogue</w:t>
      </w:r>
      <w:r w:rsidRPr="000D6BCA">
        <w:t xml:space="preserve"> so that</w:t>
      </w:r>
      <w:r w:rsidR="00A442BD" w:rsidRPr="000D6BCA">
        <w:t xml:space="preserve"> </w:t>
      </w:r>
      <w:r w:rsidRPr="000D6BCA">
        <w:t>experiences can be considered from a praxis perspective. Note:</w:t>
      </w:r>
      <w:r w:rsidR="00DB5923" w:rsidRPr="000D6BCA">
        <w:t xml:space="preserve"> </w:t>
      </w:r>
      <w:r w:rsidRPr="000D6BCA">
        <w:t xml:space="preserve">The professor’s responsibility is to guide and facilitate - the learner's </w:t>
      </w:r>
      <w:r w:rsidRPr="000D6BCA">
        <w:rPr>
          <w:u w:val="single"/>
        </w:rPr>
        <w:t>responsibility</w:t>
      </w:r>
      <w:r w:rsidRPr="000D6BCA">
        <w:t xml:space="preserve"> is to use </w:t>
      </w:r>
      <w:r w:rsidRPr="000D6BCA">
        <w:rPr>
          <w:u w:val="single"/>
        </w:rPr>
        <w:t>all</w:t>
      </w:r>
      <w:r w:rsidRPr="000D6BCA">
        <w:t xml:space="preserve"> the resources and to actively engage in dialogue and in the process of learning.</w:t>
      </w:r>
      <w:r w:rsidR="009C7CD4" w:rsidRPr="000D6BCA">
        <w:t xml:space="preserve"> </w:t>
      </w:r>
    </w:p>
    <w:p w14:paraId="7F914979" w14:textId="77777777" w:rsidR="000D6BCA" w:rsidRDefault="000D6BCA" w:rsidP="00BC3447">
      <w:pPr>
        <w:rPr>
          <w:b/>
          <w:u w:val="single"/>
          <w:lang w:val="en-GB"/>
        </w:rPr>
      </w:pPr>
    </w:p>
    <w:p w14:paraId="03BCB1F4" w14:textId="77777777" w:rsidR="00372C9E" w:rsidRDefault="009C7CD4" w:rsidP="00BC3447">
      <w:pPr>
        <w:rPr>
          <w:b/>
          <w:u w:val="single"/>
          <w:lang w:val="en-GB"/>
        </w:rPr>
      </w:pPr>
      <w:r w:rsidRPr="009C7CD4">
        <w:rPr>
          <w:b/>
          <w:u w:val="single"/>
          <w:lang w:val="en-GB"/>
        </w:rPr>
        <w:t>Note:</w:t>
      </w:r>
      <w:r w:rsidR="00372C9E">
        <w:rPr>
          <w:b/>
          <w:u w:val="single"/>
          <w:lang w:val="en-GB"/>
        </w:rPr>
        <w:t xml:space="preserve"> Responsibility and Accountability in NURS 4056:</w:t>
      </w:r>
    </w:p>
    <w:p w14:paraId="79038F04" w14:textId="77777777" w:rsidR="001C3438" w:rsidRDefault="00A442BD" w:rsidP="00BC3447">
      <w:pPr>
        <w:rPr>
          <w:lang w:val="en-GB"/>
        </w:rPr>
      </w:pPr>
      <w:r w:rsidRPr="00AF42B8">
        <w:rPr>
          <w:lang w:val="en-GB"/>
        </w:rPr>
        <w:t xml:space="preserve">Learning is important and </w:t>
      </w:r>
      <w:r w:rsidR="00AA4D77" w:rsidRPr="00AF42B8">
        <w:rPr>
          <w:lang w:val="en-GB"/>
        </w:rPr>
        <w:t>on-going</w:t>
      </w:r>
      <w:r w:rsidRPr="00AF42B8">
        <w:rPr>
          <w:lang w:val="en-GB"/>
        </w:rPr>
        <w:t xml:space="preserve"> in this profession</w:t>
      </w:r>
      <w:r w:rsidR="00AB4E3A">
        <w:rPr>
          <w:lang w:val="en-GB"/>
        </w:rPr>
        <w:t xml:space="preserve"> </w:t>
      </w:r>
      <w:r w:rsidR="00AB4E3A" w:rsidRPr="00AA4D77">
        <w:rPr>
          <w:lang w:val="en-GB"/>
        </w:rPr>
        <w:t>and</w:t>
      </w:r>
      <w:r w:rsidRPr="00AA4D77">
        <w:rPr>
          <w:lang w:val="en-GB"/>
        </w:rPr>
        <w:t xml:space="preserve"> </w:t>
      </w:r>
      <w:r w:rsidR="00AA4D77" w:rsidRPr="00AA4D77">
        <w:rPr>
          <w:lang w:val="en-GB"/>
        </w:rPr>
        <w:t>Sault College</w:t>
      </w:r>
      <w:r w:rsidR="00AA4D77">
        <w:rPr>
          <w:lang w:val="en-GB"/>
        </w:rPr>
        <w:t xml:space="preserve"> </w:t>
      </w:r>
      <w:r w:rsidRPr="00AF42B8">
        <w:rPr>
          <w:lang w:val="en-GB"/>
        </w:rPr>
        <w:t>takes your professional education ve</w:t>
      </w:r>
      <w:r>
        <w:rPr>
          <w:lang w:val="en-GB"/>
        </w:rPr>
        <w:t>ry seriously - you should too</w:t>
      </w:r>
      <w:r w:rsidR="00337F20">
        <w:rPr>
          <w:lang w:val="en-GB"/>
        </w:rPr>
        <w:t>!</w:t>
      </w:r>
      <w:r w:rsidR="00337F20" w:rsidRPr="00337F20">
        <w:rPr>
          <w:lang w:val="en-GB"/>
        </w:rPr>
        <w:t xml:space="preserve"> </w:t>
      </w:r>
      <w:r w:rsidR="00337F20" w:rsidRPr="00AF42B8">
        <w:rPr>
          <w:lang w:val="en-GB"/>
        </w:rPr>
        <w:t>We believe that learning behaviours in class</w:t>
      </w:r>
      <w:r w:rsidR="00337F20">
        <w:rPr>
          <w:lang w:val="en-GB"/>
        </w:rPr>
        <w:t xml:space="preserve">, whether on campus or </w:t>
      </w:r>
      <w:r w:rsidR="00B02582">
        <w:rPr>
          <w:lang w:val="en-GB"/>
        </w:rPr>
        <w:t xml:space="preserve">in the </w:t>
      </w:r>
      <w:r w:rsidR="00B02582" w:rsidRPr="00AA4D77">
        <w:rPr>
          <w:lang w:val="en-GB"/>
        </w:rPr>
        <w:t>electronic classroom</w:t>
      </w:r>
      <w:r w:rsidR="00337F20">
        <w:rPr>
          <w:lang w:val="en-GB"/>
        </w:rPr>
        <w:t>,</w:t>
      </w:r>
      <w:r w:rsidR="00337F20" w:rsidRPr="00AF42B8">
        <w:rPr>
          <w:lang w:val="en-GB"/>
        </w:rPr>
        <w:t xml:space="preserve"> reflect how your life</w:t>
      </w:r>
      <w:r w:rsidR="009E1AE7">
        <w:rPr>
          <w:lang w:val="en-GB"/>
        </w:rPr>
        <w:t>-</w:t>
      </w:r>
      <w:r w:rsidR="00337F20" w:rsidRPr="00AF42B8">
        <w:rPr>
          <w:lang w:val="en-GB"/>
        </w:rPr>
        <w:t xml:space="preserve">long learning will develop. </w:t>
      </w:r>
      <w:r w:rsidRPr="00AF42B8">
        <w:rPr>
          <w:lang w:val="en-GB"/>
        </w:rPr>
        <w:t>The consequences of not preparing for class</w:t>
      </w:r>
      <w:r w:rsidR="00337F20">
        <w:rPr>
          <w:lang w:val="en-GB"/>
        </w:rPr>
        <w:t xml:space="preserve">, whether on </w:t>
      </w:r>
      <w:r w:rsidR="00337F20" w:rsidRPr="00AA4D77">
        <w:rPr>
          <w:lang w:val="en-GB"/>
        </w:rPr>
        <w:t xml:space="preserve">campus or </w:t>
      </w:r>
      <w:r w:rsidR="00CF1F6A" w:rsidRPr="00AA4D77">
        <w:rPr>
          <w:lang w:val="en-GB"/>
        </w:rPr>
        <w:t xml:space="preserve">in the electronic classroom </w:t>
      </w:r>
      <w:r w:rsidRPr="00AA4D77">
        <w:rPr>
          <w:lang w:val="en-GB"/>
        </w:rPr>
        <w:t>are significant</w:t>
      </w:r>
      <w:r w:rsidR="00337F20" w:rsidRPr="00AA4D77">
        <w:rPr>
          <w:lang w:val="en-GB"/>
        </w:rPr>
        <w:t xml:space="preserve"> -</w:t>
      </w:r>
      <w:r w:rsidRPr="00AA4D77">
        <w:rPr>
          <w:lang w:val="en-GB"/>
        </w:rPr>
        <w:t xml:space="preserve"> you </w:t>
      </w:r>
      <w:r w:rsidR="00337F20" w:rsidRPr="00AA4D77">
        <w:rPr>
          <w:lang w:val="en-GB"/>
        </w:rPr>
        <w:t xml:space="preserve">must complete </w:t>
      </w:r>
      <w:r w:rsidR="000D6BCA">
        <w:rPr>
          <w:lang w:val="en-GB"/>
        </w:rPr>
        <w:t>all t</w:t>
      </w:r>
      <w:r w:rsidR="00337F20" w:rsidRPr="00AA4D77">
        <w:rPr>
          <w:lang w:val="en-GB"/>
        </w:rPr>
        <w:t xml:space="preserve">he written and </w:t>
      </w:r>
      <w:r w:rsidR="00CF1F6A" w:rsidRPr="00AA4D77">
        <w:rPr>
          <w:lang w:val="en-GB"/>
        </w:rPr>
        <w:t>LMS discussion posts</w:t>
      </w:r>
      <w:r w:rsidR="00337F20" w:rsidRPr="00AA4D77">
        <w:rPr>
          <w:lang w:val="en-GB"/>
        </w:rPr>
        <w:t xml:space="preserve"> based</w:t>
      </w:r>
      <w:r w:rsidR="000A3872" w:rsidRPr="00AA4D77">
        <w:rPr>
          <w:lang w:val="en-GB"/>
        </w:rPr>
        <w:t xml:space="preserve"> on</w:t>
      </w:r>
      <w:r w:rsidR="00337F20" w:rsidRPr="00AA4D77">
        <w:rPr>
          <w:lang w:val="en-GB"/>
        </w:rPr>
        <w:t xml:space="preserve"> </w:t>
      </w:r>
      <w:r w:rsidR="00DE501F" w:rsidRPr="00AA4D77">
        <w:rPr>
          <w:lang w:val="en-GB"/>
        </w:rPr>
        <w:t>c</w:t>
      </w:r>
      <w:r w:rsidR="00337F20" w:rsidRPr="00AA4D77">
        <w:rPr>
          <w:lang w:val="en-GB"/>
        </w:rPr>
        <w:t xml:space="preserve">lass </w:t>
      </w:r>
      <w:r w:rsidR="00DE501F" w:rsidRPr="00AA4D77">
        <w:rPr>
          <w:lang w:val="en-GB"/>
        </w:rPr>
        <w:t>l</w:t>
      </w:r>
      <w:r w:rsidR="00337F20" w:rsidRPr="00AA4D77">
        <w:rPr>
          <w:lang w:val="en-GB"/>
        </w:rPr>
        <w:t xml:space="preserve">earning </w:t>
      </w:r>
      <w:r w:rsidR="00DE501F" w:rsidRPr="00AA4D77">
        <w:rPr>
          <w:lang w:val="en-GB"/>
        </w:rPr>
        <w:t>a</w:t>
      </w:r>
      <w:r w:rsidR="00337F20" w:rsidRPr="00AA4D77">
        <w:rPr>
          <w:lang w:val="en-GB"/>
        </w:rPr>
        <w:t>ctivities an</w:t>
      </w:r>
      <w:r w:rsidR="00372C9E" w:rsidRPr="00AA4D77">
        <w:rPr>
          <w:lang w:val="en-GB"/>
        </w:rPr>
        <w:t>d</w:t>
      </w:r>
      <w:r w:rsidR="00337F20" w:rsidRPr="00AA4D77">
        <w:rPr>
          <w:lang w:val="en-GB"/>
        </w:rPr>
        <w:t xml:space="preserve"> </w:t>
      </w:r>
      <w:r w:rsidR="00DE501F" w:rsidRPr="00AA4D77">
        <w:rPr>
          <w:lang w:val="en-GB"/>
        </w:rPr>
        <w:t>p</w:t>
      </w:r>
      <w:r w:rsidR="00337F20" w:rsidRPr="00AA4D77">
        <w:rPr>
          <w:lang w:val="en-GB"/>
        </w:rPr>
        <w:t>o</w:t>
      </w:r>
      <w:r w:rsidR="00372C9E" w:rsidRPr="00AA4D77">
        <w:rPr>
          <w:lang w:val="en-GB"/>
        </w:rPr>
        <w:t>s</w:t>
      </w:r>
      <w:r w:rsidR="00337F20" w:rsidRPr="00AA4D77">
        <w:rPr>
          <w:lang w:val="en-GB"/>
        </w:rPr>
        <w:t>t</w:t>
      </w:r>
      <w:r w:rsidR="00372C9E" w:rsidRPr="00AA4D77">
        <w:rPr>
          <w:lang w:val="en-GB"/>
        </w:rPr>
        <w:t>i</w:t>
      </w:r>
      <w:r w:rsidR="00337F20" w:rsidRPr="00AA4D77">
        <w:rPr>
          <w:lang w:val="en-GB"/>
        </w:rPr>
        <w:t>ng</w:t>
      </w:r>
      <w:r w:rsidR="00372C9E" w:rsidRPr="00AA4D77">
        <w:rPr>
          <w:lang w:val="en-GB"/>
        </w:rPr>
        <w:t>s</w:t>
      </w:r>
      <w:r w:rsidR="00337F20" w:rsidRPr="00AA4D77">
        <w:rPr>
          <w:lang w:val="en-GB"/>
        </w:rPr>
        <w:t xml:space="preserve"> in order to be successful and receive a</w:t>
      </w:r>
      <w:r w:rsidR="00372C9E" w:rsidRPr="00AA4D77">
        <w:rPr>
          <w:lang w:val="en-GB"/>
        </w:rPr>
        <w:t xml:space="preserve"> </w:t>
      </w:r>
      <w:r w:rsidR="00337F20" w:rsidRPr="00AA4D77">
        <w:rPr>
          <w:lang w:val="en-GB"/>
        </w:rPr>
        <w:t>final mark for this course. If</w:t>
      </w:r>
      <w:r w:rsidR="00372C9E" w:rsidRPr="00AA4D77">
        <w:rPr>
          <w:lang w:val="en-GB"/>
        </w:rPr>
        <w:t xml:space="preserve"> any components are missing, you will not receive your final mark</w:t>
      </w:r>
      <w:r w:rsidR="00DE501F" w:rsidRPr="00AA4D77">
        <w:rPr>
          <w:lang w:val="en-GB"/>
        </w:rPr>
        <w:t>,</w:t>
      </w:r>
      <w:r w:rsidR="00372C9E" w:rsidRPr="00AA4D77">
        <w:rPr>
          <w:lang w:val="en-GB"/>
        </w:rPr>
        <w:t xml:space="preserve"> and</w:t>
      </w:r>
      <w:r w:rsidR="00423E8A" w:rsidRPr="00AA4D77">
        <w:rPr>
          <w:lang w:val="en-GB"/>
        </w:rPr>
        <w:t xml:space="preserve"> thus</w:t>
      </w:r>
      <w:r w:rsidR="00372C9E" w:rsidRPr="00AA4D77">
        <w:rPr>
          <w:lang w:val="en-GB"/>
        </w:rPr>
        <w:t xml:space="preserve"> </w:t>
      </w:r>
      <w:r w:rsidRPr="00AA4D77">
        <w:rPr>
          <w:lang w:val="en-GB"/>
        </w:rPr>
        <w:t xml:space="preserve">fail </w:t>
      </w:r>
      <w:r w:rsidR="00372C9E" w:rsidRPr="00AA4D77">
        <w:rPr>
          <w:lang w:val="en-GB"/>
        </w:rPr>
        <w:t>this</w:t>
      </w:r>
      <w:r w:rsidRPr="00AA4D77">
        <w:rPr>
          <w:lang w:val="en-GB"/>
        </w:rPr>
        <w:t xml:space="preserve"> course</w:t>
      </w:r>
      <w:r w:rsidR="00372C9E" w:rsidRPr="00AA4D77">
        <w:rPr>
          <w:lang w:val="en-GB"/>
        </w:rPr>
        <w:t xml:space="preserve">. </w:t>
      </w:r>
    </w:p>
    <w:p w14:paraId="18928132" w14:textId="77777777" w:rsidR="000D6BCA" w:rsidRDefault="000D6BCA" w:rsidP="00BC3447">
      <w:pPr>
        <w:rPr>
          <w:lang w:val="en-GB"/>
        </w:rPr>
      </w:pPr>
    </w:p>
    <w:p w14:paraId="47730EA4" w14:textId="77777777" w:rsidR="000D6BCA" w:rsidRPr="0010179F" w:rsidRDefault="000D6BCA" w:rsidP="000D6BCA">
      <w:pPr>
        <w:rPr>
          <w:b/>
          <w:u w:val="single"/>
        </w:rPr>
      </w:pPr>
      <w:r w:rsidRPr="0010179F">
        <w:rPr>
          <w:b/>
          <w:u w:val="single"/>
        </w:rPr>
        <w:t>EVALUATION PROCESS/GRADING SYSTEM:</w:t>
      </w:r>
    </w:p>
    <w:p w14:paraId="24057B41" w14:textId="77777777" w:rsidR="000D6BCA" w:rsidRPr="0010179F" w:rsidRDefault="000D6BCA" w:rsidP="000D6BCA"/>
    <w:p w14:paraId="01561FA5" w14:textId="77777777" w:rsidR="000D6BCA" w:rsidRPr="0010179F" w:rsidRDefault="000D6BCA" w:rsidP="000D6BCA">
      <w:r w:rsidRPr="0010179F">
        <w:t>Students must complete all of the above assignments to be eligible for a final grade in this course.  Written assignments must follow the “Guidelines for Written Assignments” as outlined in the NEOCNP Student Manual 2011-2012.</w:t>
      </w:r>
    </w:p>
    <w:p w14:paraId="6008A4CD" w14:textId="77777777" w:rsidR="000D6BCA" w:rsidRPr="0010179F" w:rsidRDefault="000D6BCA" w:rsidP="000D6BCA"/>
    <w:p w14:paraId="46A73E97" w14:textId="77777777" w:rsidR="000D6BCA" w:rsidRPr="0010179F" w:rsidRDefault="000D6BCA" w:rsidP="000D6BCA">
      <w:r w:rsidRPr="0010179F">
        <w:t xml:space="preserve">A course syllabus outlining the detailed requirements of the course assignments will be provided in the first class along with the respective due dates of the assignments. </w:t>
      </w:r>
    </w:p>
    <w:p w14:paraId="1918FE4D" w14:textId="77777777" w:rsidR="000D6BCA" w:rsidRPr="0010179F" w:rsidRDefault="000D6BCA" w:rsidP="000D6BCA">
      <w:pPr>
        <w:rPr>
          <w:b/>
          <w:bCs/>
        </w:rPr>
      </w:pPr>
    </w:p>
    <w:p w14:paraId="6EE08279" w14:textId="77777777" w:rsidR="000D6BCA" w:rsidRPr="0010179F" w:rsidRDefault="000D6BCA" w:rsidP="000D6BCA">
      <w:pPr>
        <w:rPr>
          <w:bCs/>
          <w:color w:val="000000"/>
        </w:rPr>
      </w:pPr>
      <w:r w:rsidRPr="0010179F">
        <w:rPr>
          <w:bCs/>
        </w:rPr>
        <w:t xml:space="preserve">GUIDELINES FOR WRITTEN ASSIGNMENTS:  </w:t>
      </w:r>
      <w:r w:rsidRPr="0010179F">
        <w:rPr>
          <w:bCs/>
          <w:color w:val="000000"/>
        </w:rPr>
        <w:t>Written assignments are to be in A.P.A. style (6</w:t>
      </w:r>
      <w:r w:rsidRPr="0010179F">
        <w:rPr>
          <w:bCs/>
          <w:color w:val="000000"/>
          <w:vertAlign w:val="superscript"/>
        </w:rPr>
        <w:t>th</w:t>
      </w:r>
      <w:r w:rsidRPr="0010179F">
        <w:rPr>
          <w:bCs/>
          <w:color w:val="000000"/>
        </w:rPr>
        <w:t xml:space="preserve"> ed.) unless specifically stated otherwise.  Students may lose up to 10% of the total possible mark for poor form, spelling and grammar errors.</w:t>
      </w:r>
    </w:p>
    <w:p w14:paraId="35FA4622" w14:textId="77777777" w:rsidR="000D6BCA" w:rsidRPr="0010179F" w:rsidRDefault="000D6BCA" w:rsidP="000D6BCA">
      <w:pPr>
        <w:rPr>
          <w:bCs/>
          <w:color w:val="000000"/>
        </w:rPr>
      </w:pPr>
    </w:p>
    <w:p w14:paraId="5D6148A9" w14:textId="77777777" w:rsidR="000D6BCA" w:rsidRPr="0010179F" w:rsidRDefault="000D6BCA" w:rsidP="000D6BCA">
      <w:pPr>
        <w:rPr>
          <w:bCs/>
        </w:rPr>
      </w:pPr>
      <w:r w:rsidRPr="0010179F">
        <w:rPr>
          <w:bCs/>
          <w:color w:val="000000"/>
        </w:rPr>
        <w:t xml:space="preserve">Late assignments </w:t>
      </w:r>
      <w:r w:rsidRPr="0010179F">
        <w:rPr>
          <w:bCs/>
          <w:color w:val="000000"/>
          <w:u w:val="single"/>
        </w:rPr>
        <w:t>will not</w:t>
      </w:r>
      <w:r w:rsidRPr="0010179F">
        <w:rPr>
          <w:bCs/>
          <w:color w:val="000000"/>
        </w:rPr>
        <w:t xml:space="preserve"> be accepted unless a new due date has been negotiated with the course professor.  This means that late assignments will be given a mark of zero if a new date has not been negotiated.  Extension requests must be made prior to the due date and time.  Extensions may be granted for up to five working days only.  There will be no second extensions on extensions.  There will be a standard deduction of 10 % per day past the class due date listed in the course syllabus.  Extensions will not be granted without such deductions unless there are serious extenuating circumstances that can be supported with documentation. </w:t>
      </w:r>
    </w:p>
    <w:p w14:paraId="782D7214" w14:textId="77777777" w:rsidR="000D6BCA" w:rsidRPr="0010179F" w:rsidRDefault="000D6BCA" w:rsidP="000D6BCA">
      <w:pPr>
        <w:spacing w:before="240" w:after="60"/>
        <w:outlineLvl w:val="8"/>
        <w:rPr>
          <w:u w:val="single"/>
        </w:rPr>
      </w:pPr>
      <w:r w:rsidRPr="0010179F">
        <w:rPr>
          <w:u w:val="single"/>
        </w:rPr>
        <w:t>Professional Comportment</w:t>
      </w:r>
    </w:p>
    <w:p w14:paraId="027E5EAF" w14:textId="77777777" w:rsidR="000D6BCA" w:rsidRPr="0010179F" w:rsidRDefault="000D6BCA" w:rsidP="000D6BCA">
      <w:r w:rsidRPr="0010179F">
        <w:t>This course will assist the student to explore numerous topics pertaining to nurse’s work and work environments.  Certain topics may result in a sense of discomfort and/or the need to express one’s views.  Students will be encouraged to explore situations and questions, while remaining open-minded to diverse viewpoints of colleagues.  Professional dialogue is encouraged.</w:t>
      </w:r>
    </w:p>
    <w:p w14:paraId="450304F7" w14:textId="77777777" w:rsidR="000D6BCA" w:rsidRPr="0010179F" w:rsidRDefault="000D6BCA" w:rsidP="000D6BCA"/>
    <w:p w14:paraId="1FE243B6" w14:textId="77777777" w:rsidR="000D6BCA" w:rsidRPr="0010179F" w:rsidRDefault="000D6BCA" w:rsidP="000D6BCA"/>
    <w:p w14:paraId="464C6EA4" w14:textId="77777777" w:rsidR="000D6BCA" w:rsidRPr="0010179F" w:rsidRDefault="000D6BCA" w:rsidP="000D6BCA"/>
    <w:p w14:paraId="7D3D5507" w14:textId="77777777" w:rsidR="000D6BCA" w:rsidRPr="0010179F" w:rsidRDefault="000D6BCA" w:rsidP="000D6BCA"/>
    <w:p w14:paraId="34F3EA60" w14:textId="77777777" w:rsidR="000D6BCA" w:rsidRPr="0010179F" w:rsidRDefault="000D6BCA" w:rsidP="000D6BCA"/>
    <w:p w14:paraId="0C733008" w14:textId="77777777" w:rsidR="000D6BCA" w:rsidRPr="0010179F" w:rsidRDefault="000D6BCA" w:rsidP="000D6BCA"/>
    <w:p w14:paraId="3A065D80" w14:textId="77777777" w:rsidR="000D6BCA" w:rsidRPr="0010179F" w:rsidRDefault="000D6BCA" w:rsidP="000D6BCA">
      <w:pPr>
        <w:jc w:val="center"/>
      </w:pPr>
      <w:r w:rsidRPr="0010179F">
        <w:t xml:space="preserve">The following semester grades will be assigned to students in post-secondary courses: </w:t>
      </w:r>
    </w:p>
    <w:p w14:paraId="213DD2FD" w14:textId="77777777" w:rsidR="000D6BCA" w:rsidRDefault="000D6BCA" w:rsidP="000D6BCA">
      <w:pPr>
        <w:jc w:val="center"/>
        <w:rPr>
          <w:lang w:val="en-GB"/>
        </w:rPr>
      </w:pPr>
    </w:p>
    <w:tbl>
      <w:tblPr>
        <w:tblW w:w="9606" w:type="dxa"/>
        <w:tblLayout w:type="fixed"/>
        <w:tblLook w:val="0000" w:firstRow="0" w:lastRow="0" w:firstColumn="0" w:lastColumn="0" w:noHBand="0" w:noVBand="0"/>
      </w:tblPr>
      <w:tblGrid>
        <w:gridCol w:w="732"/>
        <w:gridCol w:w="1845"/>
        <w:gridCol w:w="5074"/>
        <w:gridCol w:w="1955"/>
      </w:tblGrid>
      <w:tr w:rsidR="00E14DB4" w:rsidRPr="0010179F" w14:paraId="7AF70607" w14:textId="77777777" w:rsidTr="00A06233">
        <w:tc>
          <w:tcPr>
            <w:tcW w:w="675" w:type="dxa"/>
          </w:tcPr>
          <w:p w14:paraId="332D962E" w14:textId="77777777" w:rsidR="00E14DB4" w:rsidRPr="0010179F" w:rsidRDefault="00E14DB4" w:rsidP="00A06233">
            <w:r w:rsidRPr="0010179F">
              <w:br w:type="page"/>
            </w:r>
          </w:p>
        </w:tc>
        <w:tc>
          <w:tcPr>
            <w:tcW w:w="1701" w:type="dxa"/>
          </w:tcPr>
          <w:p w14:paraId="76E73E7F" w14:textId="77777777" w:rsidR="00E14DB4" w:rsidRPr="0010179F" w:rsidRDefault="00E14DB4" w:rsidP="00A06233">
            <w:pPr>
              <w:jc w:val="center"/>
            </w:pPr>
          </w:p>
          <w:p w14:paraId="20557B89" w14:textId="77777777" w:rsidR="00E14DB4" w:rsidRPr="0010179F" w:rsidRDefault="00E14DB4" w:rsidP="00A06233">
            <w:pPr>
              <w:keepNext/>
              <w:jc w:val="center"/>
              <w:outlineLvl w:val="1"/>
              <w:rPr>
                <w:u w:val="single"/>
                <w:lang w:val="en-GB"/>
              </w:rPr>
            </w:pPr>
            <w:r w:rsidRPr="0010179F">
              <w:rPr>
                <w:u w:val="single"/>
                <w:lang w:val="en-GB"/>
              </w:rPr>
              <w:t>Grade</w:t>
            </w:r>
          </w:p>
        </w:tc>
        <w:tc>
          <w:tcPr>
            <w:tcW w:w="4678" w:type="dxa"/>
          </w:tcPr>
          <w:p w14:paraId="0A70F1BE" w14:textId="77777777" w:rsidR="00E14DB4" w:rsidRPr="0010179F" w:rsidRDefault="00E14DB4" w:rsidP="00A06233">
            <w:pPr>
              <w:jc w:val="center"/>
            </w:pPr>
          </w:p>
          <w:p w14:paraId="29F6B7A1" w14:textId="77777777" w:rsidR="00E14DB4" w:rsidRPr="0010179F" w:rsidRDefault="00E14DB4" w:rsidP="00A06233">
            <w:pPr>
              <w:keepNext/>
              <w:jc w:val="center"/>
              <w:outlineLvl w:val="0"/>
              <w:rPr>
                <w:u w:val="single"/>
                <w:lang w:val="en-GB"/>
              </w:rPr>
            </w:pPr>
            <w:r w:rsidRPr="0010179F">
              <w:rPr>
                <w:u w:val="single"/>
                <w:lang w:val="en-GB"/>
              </w:rPr>
              <w:t>Definition</w:t>
            </w:r>
          </w:p>
        </w:tc>
        <w:tc>
          <w:tcPr>
            <w:tcW w:w="1802" w:type="dxa"/>
          </w:tcPr>
          <w:p w14:paraId="78EF5867" w14:textId="77777777" w:rsidR="00E14DB4" w:rsidRPr="0010179F" w:rsidRDefault="00E14DB4" w:rsidP="00A06233">
            <w:pPr>
              <w:jc w:val="center"/>
              <w:rPr>
                <w:lang w:val="en-CA"/>
              </w:rPr>
            </w:pPr>
            <w:r w:rsidRPr="0010179F">
              <w:rPr>
                <w:lang w:val="en-CA"/>
              </w:rPr>
              <w:t xml:space="preserve">Grade Point </w:t>
            </w:r>
            <w:r w:rsidRPr="0010179F">
              <w:rPr>
                <w:u w:val="single"/>
                <w:lang w:val="en-CA"/>
              </w:rPr>
              <w:t>Equivalent</w:t>
            </w:r>
          </w:p>
          <w:p w14:paraId="111F5B1C" w14:textId="77777777" w:rsidR="00E14DB4" w:rsidRPr="0010179F" w:rsidRDefault="00E14DB4" w:rsidP="00A06233">
            <w:pPr>
              <w:jc w:val="center"/>
            </w:pPr>
          </w:p>
        </w:tc>
      </w:tr>
      <w:tr w:rsidR="00E14DB4" w:rsidRPr="0010179F" w14:paraId="096D66DF" w14:textId="77777777" w:rsidTr="00A06233">
        <w:trPr>
          <w:cantSplit/>
        </w:trPr>
        <w:tc>
          <w:tcPr>
            <w:tcW w:w="675" w:type="dxa"/>
          </w:tcPr>
          <w:p w14:paraId="71AF37F8" w14:textId="77777777" w:rsidR="00E14DB4" w:rsidRPr="0010179F" w:rsidRDefault="00E14DB4" w:rsidP="00A06233"/>
        </w:tc>
        <w:tc>
          <w:tcPr>
            <w:tcW w:w="1701" w:type="dxa"/>
          </w:tcPr>
          <w:p w14:paraId="6A0327D7" w14:textId="77777777" w:rsidR="00E14DB4" w:rsidRPr="0010179F" w:rsidRDefault="00E14DB4" w:rsidP="00A06233">
            <w:r w:rsidRPr="0010179F">
              <w:t>A+</w:t>
            </w:r>
          </w:p>
        </w:tc>
        <w:tc>
          <w:tcPr>
            <w:tcW w:w="4678" w:type="dxa"/>
          </w:tcPr>
          <w:p w14:paraId="161C61F6" w14:textId="77777777" w:rsidR="00E14DB4" w:rsidRPr="0010179F" w:rsidRDefault="00E14DB4" w:rsidP="00A06233">
            <w:pPr>
              <w:jc w:val="center"/>
            </w:pPr>
            <w:r w:rsidRPr="0010179F">
              <w:t>90 – 100%</w:t>
            </w:r>
          </w:p>
        </w:tc>
        <w:tc>
          <w:tcPr>
            <w:tcW w:w="1802" w:type="dxa"/>
            <w:vMerge w:val="restart"/>
            <w:vAlign w:val="center"/>
          </w:tcPr>
          <w:p w14:paraId="59E6E1B3" w14:textId="77777777" w:rsidR="00E14DB4" w:rsidRPr="0010179F" w:rsidRDefault="00E14DB4" w:rsidP="00A06233">
            <w:pPr>
              <w:jc w:val="center"/>
            </w:pPr>
            <w:r w:rsidRPr="0010179F">
              <w:t>4.00</w:t>
            </w:r>
          </w:p>
        </w:tc>
      </w:tr>
      <w:tr w:rsidR="00E14DB4" w:rsidRPr="0010179F" w14:paraId="744F8B44" w14:textId="77777777" w:rsidTr="00A06233">
        <w:trPr>
          <w:cantSplit/>
        </w:trPr>
        <w:tc>
          <w:tcPr>
            <w:tcW w:w="675" w:type="dxa"/>
          </w:tcPr>
          <w:p w14:paraId="4510407E" w14:textId="77777777" w:rsidR="00E14DB4" w:rsidRPr="0010179F" w:rsidRDefault="00E14DB4" w:rsidP="00A06233"/>
        </w:tc>
        <w:tc>
          <w:tcPr>
            <w:tcW w:w="1701" w:type="dxa"/>
          </w:tcPr>
          <w:p w14:paraId="1B87068E" w14:textId="77777777" w:rsidR="00E14DB4" w:rsidRPr="0010179F" w:rsidRDefault="00E14DB4" w:rsidP="00A06233">
            <w:r w:rsidRPr="0010179F">
              <w:t>A</w:t>
            </w:r>
          </w:p>
        </w:tc>
        <w:tc>
          <w:tcPr>
            <w:tcW w:w="4678" w:type="dxa"/>
          </w:tcPr>
          <w:p w14:paraId="261334D4" w14:textId="77777777" w:rsidR="00E14DB4" w:rsidRPr="0010179F" w:rsidRDefault="00E14DB4" w:rsidP="00A06233">
            <w:pPr>
              <w:jc w:val="center"/>
            </w:pPr>
            <w:r w:rsidRPr="0010179F">
              <w:t>80 – 89%</w:t>
            </w:r>
          </w:p>
        </w:tc>
        <w:tc>
          <w:tcPr>
            <w:tcW w:w="1802" w:type="dxa"/>
            <w:vMerge/>
          </w:tcPr>
          <w:p w14:paraId="49DE682E" w14:textId="77777777" w:rsidR="00E14DB4" w:rsidRPr="0010179F" w:rsidRDefault="00E14DB4" w:rsidP="00A06233">
            <w:pPr>
              <w:jc w:val="center"/>
            </w:pPr>
          </w:p>
        </w:tc>
      </w:tr>
      <w:tr w:rsidR="00E14DB4" w:rsidRPr="0010179F" w14:paraId="0717D8DA" w14:textId="77777777" w:rsidTr="00A06233">
        <w:tc>
          <w:tcPr>
            <w:tcW w:w="675" w:type="dxa"/>
          </w:tcPr>
          <w:p w14:paraId="2A9EB8C0" w14:textId="77777777" w:rsidR="00E14DB4" w:rsidRPr="0010179F" w:rsidRDefault="00E14DB4" w:rsidP="00A06233"/>
        </w:tc>
        <w:tc>
          <w:tcPr>
            <w:tcW w:w="1701" w:type="dxa"/>
          </w:tcPr>
          <w:p w14:paraId="262259C5" w14:textId="77777777" w:rsidR="00E14DB4" w:rsidRPr="0010179F" w:rsidRDefault="00E14DB4" w:rsidP="00A06233">
            <w:r w:rsidRPr="0010179F">
              <w:t>B</w:t>
            </w:r>
          </w:p>
        </w:tc>
        <w:tc>
          <w:tcPr>
            <w:tcW w:w="4678" w:type="dxa"/>
          </w:tcPr>
          <w:p w14:paraId="0EDAA101" w14:textId="77777777" w:rsidR="00E14DB4" w:rsidRPr="0010179F" w:rsidRDefault="00E14DB4" w:rsidP="00A06233">
            <w:pPr>
              <w:jc w:val="center"/>
            </w:pPr>
            <w:r w:rsidRPr="0010179F">
              <w:t>70 - 79%</w:t>
            </w:r>
          </w:p>
        </w:tc>
        <w:tc>
          <w:tcPr>
            <w:tcW w:w="1802" w:type="dxa"/>
          </w:tcPr>
          <w:p w14:paraId="745F4CF2" w14:textId="77777777" w:rsidR="00E14DB4" w:rsidRPr="0010179F" w:rsidRDefault="00E14DB4" w:rsidP="00A06233">
            <w:pPr>
              <w:jc w:val="center"/>
            </w:pPr>
            <w:r w:rsidRPr="0010179F">
              <w:t>3.00</w:t>
            </w:r>
          </w:p>
        </w:tc>
      </w:tr>
      <w:tr w:rsidR="00E14DB4" w:rsidRPr="0010179F" w14:paraId="7AB11EDA" w14:textId="77777777" w:rsidTr="00A06233">
        <w:tc>
          <w:tcPr>
            <w:tcW w:w="675" w:type="dxa"/>
          </w:tcPr>
          <w:p w14:paraId="38E6DD1E" w14:textId="77777777" w:rsidR="00E14DB4" w:rsidRPr="0010179F" w:rsidRDefault="00E14DB4" w:rsidP="00A06233"/>
        </w:tc>
        <w:tc>
          <w:tcPr>
            <w:tcW w:w="1701" w:type="dxa"/>
          </w:tcPr>
          <w:p w14:paraId="0BBD8B0A" w14:textId="77777777" w:rsidR="00E14DB4" w:rsidRPr="0010179F" w:rsidRDefault="00E14DB4" w:rsidP="00A06233">
            <w:r w:rsidRPr="0010179F">
              <w:t>C</w:t>
            </w:r>
          </w:p>
        </w:tc>
        <w:tc>
          <w:tcPr>
            <w:tcW w:w="4678" w:type="dxa"/>
          </w:tcPr>
          <w:p w14:paraId="018BA886" w14:textId="77777777" w:rsidR="00E14DB4" w:rsidRPr="0010179F" w:rsidRDefault="00E14DB4" w:rsidP="00A06233">
            <w:pPr>
              <w:jc w:val="center"/>
            </w:pPr>
            <w:r w:rsidRPr="0010179F">
              <w:t>60 - 69%</w:t>
            </w:r>
          </w:p>
        </w:tc>
        <w:tc>
          <w:tcPr>
            <w:tcW w:w="1802" w:type="dxa"/>
          </w:tcPr>
          <w:p w14:paraId="65CCBE65" w14:textId="77777777" w:rsidR="00E14DB4" w:rsidRPr="0010179F" w:rsidRDefault="00E14DB4" w:rsidP="00A06233">
            <w:pPr>
              <w:jc w:val="center"/>
            </w:pPr>
            <w:r w:rsidRPr="0010179F">
              <w:t>2.00</w:t>
            </w:r>
          </w:p>
        </w:tc>
      </w:tr>
      <w:tr w:rsidR="00E14DB4" w:rsidRPr="0010179F" w14:paraId="00396919" w14:textId="77777777" w:rsidTr="00A06233">
        <w:tc>
          <w:tcPr>
            <w:tcW w:w="675" w:type="dxa"/>
          </w:tcPr>
          <w:p w14:paraId="77F987A7" w14:textId="77777777" w:rsidR="00E14DB4" w:rsidRPr="0010179F" w:rsidRDefault="00E14DB4" w:rsidP="00A06233"/>
        </w:tc>
        <w:tc>
          <w:tcPr>
            <w:tcW w:w="1701" w:type="dxa"/>
          </w:tcPr>
          <w:p w14:paraId="3AD6189D" w14:textId="77777777" w:rsidR="00E14DB4" w:rsidRPr="0010179F" w:rsidRDefault="00E14DB4" w:rsidP="00A06233">
            <w:r w:rsidRPr="0010179F">
              <w:t>D</w:t>
            </w:r>
          </w:p>
        </w:tc>
        <w:tc>
          <w:tcPr>
            <w:tcW w:w="4678" w:type="dxa"/>
          </w:tcPr>
          <w:p w14:paraId="427B1E1F" w14:textId="77777777" w:rsidR="00E14DB4" w:rsidRPr="0010179F" w:rsidRDefault="00E14DB4" w:rsidP="00A06233">
            <w:pPr>
              <w:jc w:val="center"/>
            </w:pPr>
            <w:r w:rsidRPr="0010179F">
              <w:t>50 – 59%</w:t>
            </w:r>
          </w:p>
        </w:tc>
        <w:tc>
          <w:tcPr>
            <w:tcW w:w="1802" w:type="dxa"/>
          </w:tcPr>
          <w:p w14:paraId="083F51FF" w14:textId="77777777" w:rsidR="00E14DB4" w:rsidRPr="0010179F" w:rsidRDefault="00E14DB4" w:rsidP="00A06233">
            <w:pPr>
              <w:jc w:val="center"/>
            </w:pPr>
            <w:r w:rsidRPr="0010179F">
              <w:t>1.00</w:t>
            </w:r>
          </w:p>
        </w:tc>
      </w:tr>
      <w:tr w:rsidR="00E14DB4" w:rsidRPr="0010179F" w14:paraId="55CF0B68" w14:textId="77777777" w:rsidTr="00A06233">
        <w:tc>
          <w:tcPr>
            <w:tcW w:w="675" w:type="dxa"/>
          </w:tcPr>
          <w:p w14:paraId="3581A62B" w14:textId="77777777" w:rsidR="00E14DB4" w:rsidRPr="0010179F" w:rsidRDefault="00E14DB4" w:rsidP="00A06233"/>
        </w:tc>
        <w:tc>
          <w:tcPr>
            <w:tcW w:w="1701" w:type="dxa"/>
          </w:tcPr>
          <w:p w14:paraId="49D0A167" w14:textId="77777777" w:rsidR="00E14DB4" w:rsidRPr="0010179F" w:rsidRDefault="00E14DB4" w:rsidP="00A06233">
            <w:r w:rsidRPr="0010179F">
              <w:t>F (Fail)</w:t>
            </w:r>
          </w:p>
        </w:tc>
        <w:tc>
          <w:tcPr>
            <w:tcW w:w="4678" w:type="dxa"/>
          </w:tcPr>
          <w:p w14:paraId="63CCD637" w14:textId="77777777" w:rsidR="00E14DB4" w:rsidRPr="0010179F" w:rsidRDefault="00E14DB4" w:rsidP="00A06233">
            <w:pPr>
              <w:jc w:val="center"/>
            </w:pPr>
            <w:r w:rsidRPr="0010179F">
              <w:t>49% and below</w:t>
            </w:r>
          </w:p>
        </w:tc>
        <w:tc>
          <w:tcPr>
            <w:tcW w:w="1802" w:type="dxa"/>
          </w:tcPr>
          <w:p w14:paraId="4442E81A" w14:textId="77777777" w:rsidR="00E14DB4" w:rsidRPr="0010179F" w:rsidRDefault="00E14DB4" w:rsidP="00A06233">
            <w:pPr>
              <w:jc w:val="center"/>
            </w:pPr>
            <w:r w:rsidRPr="0010179F">
              <w:t>0.00</w:t>
            </w:r>
          </w:p>
        </w:tc>
      </w:tr>
      <w:tr w:rsidR="00E14DB4" w:rsidRPr="0010179F" w14:paraId="656827BC" w14:textId="77777777" w:rsidTr="00A06233">
        <w:tc>
          <w:tcPr>
            <w:tcW w:w="675" w:type="dxa"/>
          </w:tcPr>
          <w:p w14:paraId="02F56615" w14:textId="77777777" w:rsidR="00E14DB4" w:rsidRPr="0010179F" w:rsidRDefault="00E14DB4" w:rsidP="00A06233"/>
        </w:tc>
        <w:tc>
          <w:tcPr>
            <w:tcW w:w="1701" w:type="dxa"/>
          </w:tcPr>
          <w:p w14:paraId="1B59EA2E" w14:textId="77777777" w:rsidR="00E14DB4" w:rsidRPr="0010179F" w:rsidRDefault="00E14DB4" w:rsidP="00A06233"/>
        </w:tc>
        <w:tc>
          <w:tcPr>
            <w:tcW w:w="4678" w:type="dxa"/>
          </w:tcPr>
          <w:p w14:paraId="6379A32E" w14:textId="77777777" w:rsidR="00E14DB4" w:rsidRPr="0010179F" w:rsidRDefault="00E14DB4" w:rsidP="00A06233"/>
        </w:tc>
        <w:tc>
          <w:tcPr>
            <w:tcW w:w="1802" w:type="dxa"/>
          </w:tcPr>
          <w:p w14:paraId="4C75FC98" w14:textId="77777777" w:rsidR="00E14DB4" w:rsidRPr="0010179F" w:rsidRDefault="00E14DB4" w:rsidP="00A06233">
            <w:pPr>
              <w:jc w:val="center"/>
            </w:pPr>
          </w:p>
        </w:tc>
      </w:tr>
      <w:tr w:rsidR="00E14DB4" w:rsidRPr="0010179F" w14:paraId="1ABA2189" w14:textId="77777777" w:rsidTr="00A06233">
        <w:tc>
          <w:tcPr>
            <w:tcW w:w="675" w:type="dxa"/>
          </w:tcPr>
          <w:p w14:paraId="67C9534D" w14:textId="77777777" w:rsidR="00E14DB4" w:rsidRPr="0010179F" w:rsidRDefault="00E14DB4" w:rsidP="00A06233"/>
        </w:tc>
        <w:tc>
          <w:tcPr>
            <w:tcW w:w="1701" w:type="dxa"/>
          </w:tcPr>
          <w:p w14:paraId="318DA26A" w14:textId="77777777" w:rsidR="00E14DB4" w:rsidRPr="0010179F" w:rsidRDefault="00E14DB4" w:rsidP="00A06233">
            <w:r w:rsidRPr="0010179F">
              <w:t>CR (Credit)</w:t>
            </w:r>
          </w:p>
        </w:tc>
        <w:tc>
          <w:tcPr>
            <w:tcW w:w="4678" w:type="dxa"/>
          </w:tcPr>
          <w:p w14:paraId="219C9680" w14:textId="77777777" w:rsidR="00E14DB4" w:rsidRPr="0010179F" w:rsidRDefault="00E14DB4" w:rsidP="00A06233">
            <w:r w:rsidRPr="0010179F">
              <w:t>Credit for diploma requirements has been awarded.</w:t>
            </w:r>
          </w:p>
        </w:tc>
        <w:tc>
          <w:tcPr>
            <w:tcW w:w="1802" w:type="dxa"/>
          </w:tcPr>
          <w:p w14:paraId="0F4665C0" w14:textId="77777777" w:rsidR="00E14DB4" w:rsidRPr="0010179F" w:rsidRDefault="00E14DB4" w:rsidP="00A06233">
            <w:pPr>
              <w:jc w:val="center"/>
            </w:pPr>
          </w:p>
        </w:tc>
      </w:tr>
      <w:tr w:rsidR="00E14DB4" w:rsidRPr="0010179F" w14:paraId="60169D50" w14:textId="77777777" w:rsidTr="00A06233">
        <w:tc>
          <w:tcPr>
            <w:tcW w:w="675" w:type="dxa"/>
          </w:tcPr>
          <w:p w14:paraId="71A553BE" w14:textId="77777777" w:rsidR="00E14DB4" w:rsidRPr="0010179F" w:rsidRDefault="00E14DB4" w:rsidP="00A06233"/>
        </w:tc>
        <w:tc>
          <w:tcPr>
            <w:tcW w:w="1701" w:type="dxa"/>
          </w:tcPr>
          <w:p w14:paraId="6E8A8B18" w14:textId="77777777" w:rsidR="00E14DB4" w:rsidRPr="0010179F" w:rsidRDefault="00E14DB4" w:rsidP="00A06233">
            <w:r w:rsidRPr="0010179F">
              <w:t>S</w:t>
            </w:r>
          </w:p>
        </w:tc>
        <w:tc>
          <w:tcPr>
            <w:tcW w:w="4678" w:type="dxa"/>
          </w:tcPr>
          <w:p w14:paraId="54070749" w14:textId="77777777" w:rsidR="00E14DB4" w:rsidRPr="0010179F" w:rsidRDefault="00E14DB4" w:rsidP="00A06233">
            <w:r w:rsidRPr="0010179F">
              <w:t>Satisfactory achievement in field /clinical placement or non-graded subject area.</w:t>
            </w:r>
          </w:p>
        </w:tc>
        <w:tc>
          <w:tcPr>
            <w:tcW w:w="1802" w:type="dxa"/>
          </w:tcPr>
          <w:p w14:paraId="2CAF6731" w14:textId="77777777" w:rsidR="00E14DB4" w:rsidRPr="0010179F" w:rsidRDefault="00E14DB4" w:rsidP="00A06233">
            <w:pPr>
              <w:jc w:val="center"/>
            </w:pPr>
          </w:p>
        </w:tc>
      </w:tr>
      <w:tr w:rsidR="00E14DB4" w:rsidRPr="0010179F" w14:paraId="1466A2DD" w14:textId="77777777" w:rsidTr="00A06233">
        <w:tc>
          <w:tcPr>
            <w:tcW w:w="675" w:type="dxa"/>
          </w:tcPr>
          <w:p w14:paraId="5E9DF016" w14:textId="77777777" w:rsidR="00E14DB4" w:rsidRPr="0010179F" w:rsidRDefault="00E14DB4" w:rsidP="00A06233"/>
        </w:tc>
        <w:tc>
          <w:tcPr>
            <w:tcW w:w="1701" w:type="dxa"/>
          </w:tcPr>
          <w:p w14:paraId="6C1056A7" w14:textId="77777777" w:rsidR="00E14DB4" w:rsidRPr="0010179F" w:rsidRDefault="00E14DB4" w:rsidP="00A06233">
            <w:r w:rsidRPr="0010179F">
              <w:t>U</w:t>
            </w:r>
          </w:p>
        </w:tc>
        <w:tc>
          <w:tcPr>
            <w:tcW w:w="4678" w:type="dxa"/>
          </w:tcPr>
          <w:p w14:paraId="49D93CA1" w14:textId="77777777" w:rsidR="00E14DB4" w:rsidRPr="0010179F" w:rsidRDefault="00E14DB4" w:rsidP="00A06233">
            <w:r w:rsidRPr="0010179F">
              <w:t>Unsatisfactory achievement in field/clinical placement or non-graded subject area.</w:t>
            </w:r>
          </w:p>
        </w:tc>
        <w:tc>
          <w:tcPr>
            <w:tcW w:w="1802" w:type="dxa"/>
          </w:tcPr>
          <w:p w14:paraId="2DF7BEFC" w14:textId="77777777" w:rsidR="00E14DB4" w:rsidRPr="0010179F" w:rsidRDefault="00E14DB4" w:rsidP="00A06233">
            <w:pPr>
              <w:jc w:val="center"/>
            </w:pPr>
          </w:p>
        </w:tc>
      </w:tr>
      <w:tr w:rsidR="00E14DB4" w:rsidRPr="0010179F" w14:paraId="55DEF72E" w14:textId="77777777" w:rsidTr="00A06233">
        <w:tc>
          <w:tcPr>
            <w:tcW w:w="675" w:type="dxa"/>
          </w:tcPr>
          <w:p w14:paraId="4082BF8B" w14:textId="77777777" w:rsidR="00E14DB4" w:rsidRPr="0010179F" w:rsidRDefault="00E14DB4" w:rsidP="00A06233"/>
        </w:tc>
        <w:tc>
          <w:tcPr>
            <w:tcW w:w="1701" w:type="dxa"/>
          </w:tcPr>
          <w:p w14:paraId="72FB075E" w14:textId="77777777" w:rsidR="00E14DB4" w:rsidRPr="0010179F" w:rsidRDefault="00E14DB4" w:rsidP="00A06233">
            <w:r w:rsidRPr="0010179F">
              <w:t>X</w:t>
            </w:r>
          </w:p>
        </w:tc>
        <w:tc>
          <w:tcPr>
            <w:tcW w:w="4678" w:type="dxa"/>
          </w:tcPr>
          <w:p w14:paraId="2356931E" w14:textId="77777777" w:rsidR="00E14DB4" w:rsidRPr="0010179F" w:rsidRDefault="00E14DB4" w:rsidP="00A06233">
            <w:r w:rsidRPr="0010179F">
              <w:t>A temporary grade limited to situations with extenuating circumstances giving a student additional time to complete the requirements for a course.</w:t>
            </w:r>
          </w:p>
        </w:tc>
        <w:tc>
          <w:tcPr>
            <w:tcW w:w="1802" w:type="dxa"/>
          </w:tcPr>
          <w:p w14:paraId="4B56A403" w14:textId="77777777" w:rsidR="00E14DB4" w:rsidRPr="0010179F" w:rsidRDefault="00E14DB4" w:rsidP="00A06233">
            <w:pPr>
              <w:jc w:val="center"/>
            </w:pPr>
          </w:p>
        </w:tc>
      </w:tr>
      <w:tr w:rsidR="00E14DB4" w:rsidRPr="0010179F" w14:paraId="5848988E" w14:textId="77777777" w:rsidTr="00A06233">
        <w:tc>
          <w:tcPr>
            <w:tcW w:w="675" w:type="dxa"/>
          </w:tcPr>
          <w:p w14:paraId="65BD95B9" w14:textId="77777777" w:rsidR="00E14DB4" w:rsidRPr="0010179F" w:rsidRDefault="00E14DB4" w:rsidP="00A06233"/>
        </w:tc>
        <w:tc>
          <w:tcPr>
            <w:tcW w:w="1701" w:type="dxa"/>
          </w:tcPr>
          <w:p w14:paraId="3525B745" w14:textId="77777777" w:rsidR="00E14DB4" w:rsidRPr="0010179F" w:rsidRDefault="00E14DB4" w:rsidP="00A06233">
            <w:r w:rsidRPr="0010179F">
              <w:t>NR</w:t>
            </w:r>
          </w:p>
        </w:tc>
        <w:tc>
          <w:tcPr>
            <w:tcW w:w="4678" w:type="dxa"/>
          </w:tcPr>
          <w:p w14:paraId="02F49C79" w14:textId="77777777" w:rsidR="00E14DB4" w:rsidRPr="0010179F" w:rsidRDefault="00E14DB4" w:rsidP="00A06233">
            <w:r w:rsidRPr="0010179F">
              <w:t xml:space="preserve">Grade not reported to Registrar's office.  </w:t>
            </w:r>
          </w:p>
        </w:tc>
        <w:tc>
          <w:tcPr>
            <w:tcW w:w="1802" w:type="dxa"/>
          </w:tcPr>
          <w:p w14:paraId="7D238F97" w14:textId="77777777" w:rsidR="00E14DB4" w:rsidRPr="0010179F" w:rsidRDefault="00E14DB4" w:rsidP="00A06233">
            <w:pPr>
              <w:jc w:val="center"/>
            </w:pPr>
          </w:p>
        </w:tc>
      </w:tr>
      <w:tr w:rsidR="00E14DB4" w:rsidRPr="0010179F" w14:paraId="4153FF8F" w14:textId="77777777" w:rsidTr="00A06233">
        <w:tc>
          <w:tcPr>
            <w:tcW w:w="675" w:type="dxa"/>
          </w:tcPr>
          <w:p w14:paraId="7411645D" w14:textId="77777777" w:rsidR="00E14DB4" w:rsidRPr="0010179F" w:rsidRDefault="00E14DB4" w:rsidP="00A06233"/>
        </w:tc>
        <w:tc>
          <w:tcPr>
            <w:tcW w:w="1701" w:type="dxa"/>
          </w:tcPr>
          <w:p w14:paraId="5A442963" w14:textId="77777777" w:rsidR="00E14DB4" w:rsidRPr="0010179F" w:rsidRDefault="00E14DB4" w:rsidP="00A06233">
            <w:r w:rsidRPr="0010179F">
              <w:t>W</w:t>
            </w:r>
          </w:p>
        </w:tc>
        <w:tc>
          <w:tcPr>
            <w:tcW w:w="4678" w:type="dxa"/>
          </w:tcPr>
          <w:p w14:paraId="03F4A07F" w14:textId="77777777" w:rsidR="00E14DB4" w:rsidRPr="0010179F" w:rsidRDefault="00E14DB4" w:rsidP="00A06233">
            <w:r w:rsidRPr="0010179F">
              <w:t>Student has withdrawn from the course without academic penalty.</w:t>
            </w:r>
          </w:p>
        </w:tc>
        <w:tc>
          <w:tcPr>
            <w:tcW w:w="1802" w:type="dxa"/>
          </w:tcPr>
          <w:p w14:paraId="5ABDE055" w14:textId="77777777" w:rsidR="00E14DB4" w:rsidRPr="0010179F" w:rsidRDefault="00E14DB4" w:rsidP="00A06233">
            <w:pPr>
              <w:jc w:val="center"/>
            </w:pPr>
          </w:p>
        </w:tc>
      </w:tr>
      <w:tr w:rsidR="00E14DB4" w:rsidRPr="0010179F" w14:paraId="4979544F" w14:textId="77777777" w:rsidTr="00A06233">
        <w:tc>
          <w:tcPr>
            <w:tcW w:w="675" w:type="dxa"/>
          </w:tcPr>
          <w:p w14:paraId="4E7FF341" w14:textId="77777777" w:rsidR="00E14DB4" w:rsidRPr="0010179F" w:rsidRDefault="00E14DB4" w:rsidP="00A06233"/>
        </w:tc>
        <w:tc>
          <w:tcPr>
            <w:tcW w:w="1701" w:type="dxa"/>
          </w:tcPr>
          <w:p w14:paraId="1DA3EA71" w14:textId="77777777" w:rsidR="00E14DB4" w:rsidRPr="0010179F" w:rsidRDefault="00E14DB4" w:rsidP="00A06233"/>
        </w:tc>
        <w:tc>
          <w:tcPr>
            <w:tcW w:w="4678" w:type="dxa"/>
          </w:tcPr>
          <w:p w14:paraId="3465C51F" w14:textId="77777777" w:rsidR="00E14DB4" w:rsidRPr="0010179F" w:rsidRDefault="00E14DB4" w:rsidP="00A06233"/>
        </w:tc>
        <w:tc>
          <w:tcPr>
            <w:tcW w:w="1802" w:type="dxa"/>
          </w:tcPr>
          <w:p w14:paraId="3F480875" w14:textId="77777777" w:rsidR="00E14DB4" w:rsidRPr="0010179F" w:rsidRDefault="00E14DB4" w:rsidP="00A06233">
            <w:pPr>
              <w:jc w:val="center"/>
            </w:pPr>
          </w:p>
        </w:tc>
      </w:tr>
    </w:tbl>
    <w:p w14:paraId="1A907781" w14:textId="77777777" w:rsidR="00E14DB4" w:rsidRDefault="00E14DB4" w:rsidP="000D6BCA">
      <w:pPr>
        <w:jc w:val="center"/>
        <w:rPr>
          <w:lang w:val="en-GB"/>
        </w:rPr>
      </w:pPr>
    </w:p>
    <w:tbl>
      <w:tblPr>
        <w:tblW w:w="9606" w:type="dxa"/>
        <w:tblLayout w:type="fixed"/>
        <w:tblLook w:val="0000" w:firstRow="0" w:lastRow="0" w:firstColumn="0" w:lastColumn="0" w:noHBand="0" w:noVBand="0"/>
      </w:tblPr>
      <w:tblGrid>
        <w:gridCol w:w="675"/>
        <w:gridCol w:w="8931"/>
      </w:tblGrid>
      <w:tr w:rsidR="00E14DB4" w:rsidRPr="0010179F" w14:paraId="1621AB2A" w14:textId="77777777" w:rsidTr="00E14DB4">
        <w:trPr>
          <w:cantSplit/>
        </w:trPr>
        <w:tc>
          <w:tcPr>
            <w:tcW w:w="675" w:type="dxa"/>
          </w:tcPr>
          <w:p w14:paraId="0AE18EC0" w14:textId="77777777" w:rsidR="00E14DB4" w:rsidRPr="0010179F" w:rsidRDefault="00E14DB4" w:rsidP="00A06233">
            <w:pPr>
              <w:rPr>
                <w:b/>
              </w:rPr>
            </w:pPr>
            <w:r w:rsidRPr="0010179F">
              <w:rPr>
                <w:b/>
              </w:rPr>
              <w:t>VI.</w:t>
            </w:r>
          </w:p>
        </w:tc>
        <w:tc>
          <w:tcPr>
            <w:tcW w:w="8931" w:type="dxa"/>
          </w:tcPr>
          <w:p w14:paraId="0A2E1945" w14:textId="77777777" w:rsidR="00E14DB4" w:rsidRPr="0010179F" w:rsidRDefault="00E14DB4" w:rsidP="00A06233">
            <w:pPr>
              <w:rPr>
                <w:b/>
              </w:rPr>
            </w:pPr>
            <w:r w:rsidRPr="0010179F">
              <w:rPr>
                <w:b/>
              </w:rPr>
              <w:t xml:space="preserve">SPECIAL NOTES:  </w:t>
            </w:r>
          </w:p>
          <w:p w14:paraId="258C246A" w14:textId="77777777" w:rsidR="00E14DB4" w:rsidRPr="0010179F" w:rsidRDefault="00E14DB4" w:rsidP="00A06233"/>
          <w:p w14:paraId="0C5DC0C4" w14:textId="77777777" w:rsidR="00E14DB4" w:rsidRPr="0010179F" w:rsidRDefault="00E14DB4" w:rsidP="00A06233">
            <w:pPr>
              <w:rPr>
                <w:u w:val="single"/>
              </w:rPr>
            </w:pPr>
            <w:r w:rsidRPr="0010179F">
              <w:rPr>
                <w:u w:val="single"/>
              </w:rPr>
              <w:t>Attendance:</w:t>
            </w:r>
          </w:p>
          <w:p w14:paraId="03B8D2E8" w14:textId="77777777" w:rsidR="00E14DB4" w:rsidRPr="0010179F" w:rsidRDefault="00E14DB4" w:rsidP="00A06233">
            <w:pPr>
              <w:rPr>
                <w:i/>
              </w:rPr>
            </w:pPr>
            <w:r w:rsidRPr="0010179F">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w:t>
            </w:r>
            <w:bookmarkStart w:id="0" w:name="_GoBack"/>
            <w:bookmarkEnd w:id="0"/>
            <w:r w:rsidRPr="0010179F">
              <w:t xml:space="preserve">rriving on time and remaining for the duration of the scheduled session.  </w:t>
            </w:r>
          </w:p>
          <w:p w14:paraId="647FCE7E" w14:textId="77777777" w:rsidR="00E14DB4" w:rsidRPr="0010179F" w:rsidRDefault="00E14DB4" w:rsidP="00A06233"/>
        </w:tc>
      </w:tr>
    </w:tbl>
    <w:p w14:paraId="334555C6" w14:textId="77777777" w:rsidR="00E14DB4" w:rsidRDefault="00E14DB4" w:rsidP="000D6BCA">
      <w:pPr>
        <w:jc w:val="center"/>
        <w:rPr>
          <w:lang w:val="en-GB"/>
        </w:rPr>
      </w:pPr>
    </w:p>
    <w:tbl>
      <w:tblPr>
        <w:tblW w:w="9606" w:type="dxa"/>
        <w:tblLayout w:type="fixed"/>
        <w:tblLook w:val="0000" w:firstRow="0" w:lastRow="0" w:firstColumn="0" w:lastColumn="0" w:noHBand="0" w:noVBand="0"/>
      </w:tblPr>
      <w:tblGrid>
        <w:gridCol w:w="675"/>
        <w:gridCol w:w="8931"/>
      </w:tblGrid>
      <w:tr w:rsidR="00E14DB4" w:rsidRPr="0010179F" w14:paraId="10DCAC6B" w14:textId="77777777" w:rsidTr="00E14DB4">
        <w:trPr>
          <w:cantSplit/>
        </w:trPr>
        <w:tc>
          <w:tcPr>
            <w:tcW w:w="675" w:type="dxa"/>
          </w:tcPr>
          <w:p w14:paraId="63F77D8B" w14:textId="77777777" w:rsidR="00E14DB4" w:rsidRPr="0010179F" w:rsidRDefault="00E14DB4" w:rsidP="00A06233">
            <w:pPr>
              <w:rPr>
                <w:b/>
              </w:rPr>
            </w:pPr>
            <w:r w:rsidRPr="0010179F">
              <w:rPr>
                <w:b/>
              </w:rPr>
              <w:t>VII.</w:t>
            </w:r>
          </w:p>
        </w:tc>
        <w:tc>
          <w:tcPr>
            <w:tcW w:w="8931" w:type="dxa"/>
          </w:tcPr>
          <w:p w14:paraId="289838E8" w14:textId="77777777" w:rsidR="00E14DB4" w:rsidRPr="0010179F" w:rsidRDefault="00E14DB4" w:rsidP="00A06233">
            <w:pPr>
              <w:rPr>
                <w:b/>
              </w:rPr>
            </w:pPr>
            <w:r w:rsidRPr="0010179F">
              <w:rPr>
                <w:b/>
              </w:rPr>
              <w:t>COURSE OUTLINE ADDENDUM:</w:t>
            </w:r>
          </w:p>
          <w:p w14:paraId="72CBD5F9" w14:textId="77777777" w:rsidR="00E14DB4" w:rsidRPr="0010179F" w:rsidRDefault="00E14DB4" w:rsidP="00A06233">
            <w:pPr>
              <w:rPr>
                <w:b/>
              </w:rPr>
            </w:pPr>
          </w:p>
        </w:tc>
      </w:tr>
      <w:tr w:rsidR="00E14DB4" w:rsidRPr="0010179F" w14:paraId="76FC3798" w14:textId="77777777" w:rsidTr="00E14DB4">
        <w:trPr>
          <w:cantSplit/>
        </w:trPr>
        <w:tc>
          <w:tcPr>
            <w:tcW w:w="675" w:type="dxa"/>
          </w:tcPr>
          <w:p w14:paraId="7CCF3B31" w14:textId="77777777" w:rsidR="00E14DB4" w:rsidRPr="0010179F" w:rsidRDefault="00E14DB4" w:rsidP="00A06233"/>
        </w:tc>
        <w:tc>
          <w:tcPr>
            <w:tcW w:w="8931" w:type="dxa"/>
          </w:tcPr>
          <w:p w14:paraId="351EBB17" w14:textId="77777777" w:rsidR="00E14DB4" w:rsidRPr="0010179F" w:rsidRDefault="00E14DB4" w:rsidP="00A06233">
            <w:r w:rsidRPr="0010179F">
              <w:t>The provisions contained in the addendum located on the portal form part of this course outline.</w:t>
            </w:r>
          </w:p>
        </w:tc>
      </w:tr>
    </w:tbl>
    <w:p w14:paraId="05F85278" w14:textId="77777777" w:rsidR="00E14DB4" w:rsidRDefault="00E14DB4" w:rsidP="000D6BCA">
      <w:pPr>
        <w:jc w:val="center"/>
        <w:rPr>
          <w:lang w:val="en-GB"/>
        </w:rPr>
      </w:pPr>
    </w:p>
    <w:p w14:paraId="2280684A" w14:textId="77777777" w:rsidR="00E14DB4" w:rsidRPr="0010179F" w:rsidRDefault="00E14DB4" w:rsidP="000D6BCA">
      <w:pPr>
        <w:jc w:val="center"/>
        <w:rPr>
          <w:lang w:val="en-GB"/>
        </w:rPr>
      </w:pPr>
    </w:p>
    <w:p w14:paraId="38736CD4" w14:textId="77777777" w:rsidR="001B3798" w:rsidRPr="0010179F" w:rsidRDefault="001B3798" w:rsidP="00177D77"/>
    <w:sectPr w:rsidR="001B3798" w:rsidRPr="0010179F" w:rsidSect="00BC3C59">
      <w:headerReference w:type="default" r:id="rId14"/>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CEBB6" w14:textId="77777777" w:rsidR="00EC565E" w:rsidRDefault="00EC565E">
      <w:r>
        <w:separator/>
      </w:r>
    </w:p>
  </w:endnote>
  <w:endnote w:type="continuationSeparator" w:id="0">
    <w:p w14:paraId="05EEE1E0" w14:textId="77777777" w:rsidR="00EC565E" w:rsidRDefault="00EC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CD79C" w14:textId="77777777" w:rsidR="00EC565E" w:rsidRDefault="00EC565E">
      <w:r>
        <w:separator/>
      </w:r>
    </w:p>
  </w:footnote>
  <w:footnote w:type="continuationSeparator" w:id="0">
    <w:p w14:paraId="60647675" w14:textId="77777777" w:rsidR="00EC565E" w:rsidRDefault="00EC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82276" w14:textId="77777777" w:rsidR="00B420BD" w:rsidRDefault="00B420BD"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ED140" w14:textId="77777777" w:rsidR="00B420BD" w:rsidRDefault="00B420BD"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8CD76" w14:textId="77777777" w:rsidR="008C1950" w:rsidRDefault="008C1950" w:rsidP="00385417">
    <w:pPr>
      <w:pStyle w:val="Header"/>
      <w:ind w:right="360"/>
      <w:rPr>
        <w:b/>
        <w:bCs/>
      </w:rPr>
    </w:pPr>
    <w:r w:rsidRPr="00B420BD">
      <w:rPr>
        <w:b/>
        <w:bCs/>
      </w:rPr>
      <w:t xml:space="preserve">Professional Growth V: </w:t>
    </w:r>
  </w:p>
  <w:p w14:paraId="685F11E3" w14:textId="77777777" w:rsidR="008C1950" w:rsidRPr="00B420BD" w:rsidRDefault="008C1950"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E14DB4">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0"/>
  </w:num>
  <w:num w:numId="3">
    <w:abstractNumId w:val="7"/>
  </w:num>
  <w:num w:numId="4">
    <w:abstractNumId w:val="4"/>
  </w:num>
  <w:num w:numId="5">
    <w:abstractNumId w:val="1"/>
  </w:num>
  <w:num w:numId="6">
    <w:abstractNumId w:val="2"/>
  </w:num>
  <w:num w:numId="7">
    <w:abstractNumId w:val="13"/>
  </w:num>
  <w:num w:numId="8">
    <w:abstractNumId w:val="0"/>
  </w:num>
  <w:num w:numId="9">
    <w:abstractNumId w:val="19"/>
  </w:num>
  <w:num w:numId="10">
    <w:abstractNumId w:val="16"/>
  </w:num>
  <w:num w:numId="11">
    <w:abstractNumId w:val="8"/>
  </w:num>
  <w:num w:numId="12">
    <w:abstractNumId w:val="10"/>
  </w:num>
  <w:num w:numId="13">
    <w:abstractNumId w:val="15"/>
  </w:num>
  <w:num w:numId="14">
    <w:abstractNumId w:val="18"/>
  </w:num>
  <w:num w:numId="15">
    <w:abstractNumId w:val="12"/>
  </w:num>
  <w:num w:numId="16">
    <w:abstractNumId w:val="9"/>
  </w:num>
  <w:num w:numId="17">
    <w:abstractNumId w:val="6"/>
  </w:num>
  <w:num w:numId="18">
    <w:abstractNumId w:val="17"/>
  </w:num>
  <w:num w:numId="19">
    <w:abstractNumId w:val="5"/>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6BCA"/>
    <w:rsid w:val="000D7329"/>
    <w:rsid w:val="000E0D5E"/>
    <w:rsid w:val="000E1DC8"/>
    <w:rsid w:val="000F04AF"/>
    <w:rsid w:val="000F485C"/>
    <w:rsid w:val="0010179F"/>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20928"/>
    <w:rsid w:val="005224E7"/>
    <w:rsid w:val="005264A0"/>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378C"/>
    <w:rsid w:val="008E6062"/>
    <w:rsid w:val="008E7C3D"/>
    <w:rsid w:val="008F563E"/>
    <w:rsid w:val="008F5E04"/>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4C34"/>
    <w:rsid w:val="00A9762D"/>
    <w:rsid w:val="00A97D7F"/>
    <w:rsid w:val="00AA10D0"/>
    <w:rsid w:val="00AA22B0"/>
    <w:rsid w:val="00AA4D77"/>
    <w:rsid w:val="00AA524D"/>
    <w:rsid w:val="00AA6A4A"/>
    <w:rsid w:val="00AB298D"/>
    <w:rsid w:val="00AB4E3A"/>
    <w:rsid w:val="00AC2E0C"/>
    <w:rsid w:val="00AC44C2"/>
    <w:rsid w:val="00AC56BD"/>
    <w:rsid w:val="00AC76DC"/>
    <w:rsid w:val="00AD3513"/>
    <w:rsid w:val="00AD3CEA"/>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8377C"/>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21BBA"/>
    <w:rsid w:val="00C32D6A"/>
    <w:rsid w:val="00C34983"/>
    <w:rsid w:val="00C42346"/>
    <w:rsid w:val="00C4549B"/>
    <w:rsid w:val="00C454DF"/>
    <w:rsid w:val="00C51399"/>
    <w:rsid w:val="00C52A0F"/>
    <w:rsid w:val="00C60AF7"/>
    <w:rsid w:val="00C71222"/>
    <w:rsid w:val="00C737F4"/>
    <w:rsid w:val="00C8536F"/>
    <w:rsid w:val="00C85C2B"/>
    <w:rsid w:val="00C87FAB"/>
    <w:rsid w:val="00C90301"/>
    <w:rsid w:val="00C94925"/>
    <w:rsid w:val="00C97C87"/>
    <w:rsid w:val="00CA46E2"/>
    <w:rsid w:val="00CA7CC3"/>
    <w:rsid w:val="00CA7D54"/>
    <w:rsid w:val="00CB1883"/>
    <w:rsid w:val="00CD2E78"/>
    <w:rsid w:val="00CD4C12"/>
    <w:rsid w:val="00CD6EE1"/>
    <w:rsid w:val="00CE0CE8"/>
    <w:rsid w:val="00CE1E15"/>
    <w:rsid w:val="00CE4A36"/>
    <w:rsid w:val="00CE7B5D"/>
    <w:rsid w:val="00CF007F"/>
    <w:rsid w:val="00CF1F6A"/>
    <w:rsid w:val="00CF27DA"/>
    <w:rsid w:val="00CF431D"/>
    <w:rsid w:val="00CF526B"/>
    <w:rsid w:val="00CF6DFE"/>
    <w:rsid w:val="00D02AB4"/>
    <w:rsid w:val="00D03499"/>
    <w:rsid w:val="00D04200"/>
    <w:rsid w:val="00D05378"/>
    <w:rsid w:val="00D0597E"/>
    <w:rsid w:val="00D06A57"/>
    <w:rsid w:val="00D14179"/>
    <w:rsid w:val="00D14ABD"/>
    <w:rsid w:val="00D15482"/>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14DB4"/>
    <w:rsid w:val="00E2241D"/>
    <w:rsid w:val="00E2789E"/>
    <w:rsid w:val="00E310CB"/>
    <w:rsid w:val="00E31737"/>
    <w:rsid w:val="00E31BA8"/>
    <w:rsid w:val="00E35F37"/>
    <w:rsid w:val="00E36EFA"/>
    <w:rsid w:val="00E4116F"/>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565E"/>
    <w:rsid w:val="00EC662B"/>
    <w:rsid w:val="00EC7892"/>
    <w:rsid w:val="00ED3242"/>
    <w:rsid w:val="00ED5D22"/>
    <w:rsid w:val="00ED6044"/>
    <w:rsid w:val="00EF1344"/>
    <w:rsid w:val="00EF1788"/>
    <w:rsid w:val="00EF3E5B"/>
    <w:rsid w:val="00EF6719"/>
    <w:rsid w:val="00EF76C8"/>
    <w:rsid w:val="00F02649"/>
    <w:rsid w:val="00F13BF6"/>
    <w:rsid w:val="00F16F68"/>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B6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nao.org/Storage/16/1067_BPG_Sustain_Leadership.pdf"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cna-aiic.ca/CNA/documents/pdf/publications/PS110_Leadership_2009_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gov.on.ca/english/providers/program/nursing_sec/nursing_sec_m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sh.uwo.ca/~hkl/national_leadership_study/index.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A8DE7-59AD-4E28-851E-3BF5F6A75B23}"/>
</file>

<file path=customXml/itemProps2.xml><?xml version="1.0" encoding="utf-8"?>
<ds:datastoreItem xmlns:ds="http://schemas.openxmlformats.org/officeDocument/2006/customXml" ds:itemID="{431363BB-6A7D-4F30-9B4A-150B28328357}"/>
</file>

<file path=customXml/itemProps3.xml><?xml version="1.0" encoding="utf-8"?>
<ds:datastoreItem xmlns:ds="http://schemas.openxmlformats.org/officeDocument/2006/customXml" ds:itemID="{A451A9E6-29E7-43F7-87E9-93DCFC72405D}"/>
</file>

<file path=docProps/app.xml><?xml version="1.0" encoding="utf-8"?>
<Properties xmlns="http://schemas.openxmlformats.org/officeDocument/2006/extended-properties" xmlns:vt="http://schemas.openxmlformats.org/officeDocument/2006/docPropsVTypes">
  <Template>Normal.dotm</Template>
  <TotalTime>14</TotalTime>
  <Pages>6</Pages>
  <Words>1658</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12064</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5</cp:revision>
  <cp:lastPrinted>2012-01-12T16:05:00Z</cp:lastPrinted>
  <dcterms:created xsi:type="dcterms:W3CDTF">2012-05-07T22:50:00Z</dcterms:created>
  <dcterms:modified xsi:type="dcterms:W3CDTF">2012-05-14T13:27:00Z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5181400</vt:r8>
  </property>
</Properties>
</file>